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801DEE" w:rsidRPr="00801DEE" w:rsidTr="00801DE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27"/>
              <w:gridCol w:w="2937"/>
              <w:gridCol w:w="2925"/>
            </w:tblGrid>
            <w:tr w:rsidR="00801DEE" w:rsidRPr="00801DEE">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801DEE" w:rsidRPr="00801DEE" w:rsidRDefault="00801DEE" w:rsidP="00801DEE">
                  <w:pPr>
                    <w:spacing w:before="0" w:after="0" w:line="240" w:lineRule="atLeast"/>
                    <w:ind w:firstLine="0"/>
                    <w:jc w:val="left"/>
                    <w:rPr>
                      <w:rFonts w:ascii="Times New Roman" w:hAnsi="Times New Roman"/>
                      <w:color w:val="auto"/>
                      <w:sz w:val="44"/>
                      <w:lang w:eastAsia="zh-CN"/>
                    </w:rPr>
                  </w:pPr>
                  <w:r w:rsidRPr="00801DEE">
                    <w:rPr>
                      <w:rFonts w:cs="Arial"/>
                      <w:color w:val="auto"/>
                      <w:sz w:val="24"/>
                      <w:szCs w:val="16"/>
                      <w:lang w:eastAsia="zh-CN"/>
                    </w:rPr>
                    <w:t>19 Ekim 2007 CUMA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660066"/>
                      <w:sz w:val="44"/>
                      <w:lang w:eastAsia="zh-CN"/>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801DEE" w:rsidRPr="00801DEE" w:rsidRDefault="00801DEE" w:rsidP="00801DEE">
                  <w:pPr>
                    <w:spacing w:before="100" w:beforeAutospacing="1" w:after="100" w:afterAutospacing="1" w:line="240" w:lineRule="auto"/>
                    <w:ind w:firstLine="0"/>
                    <w:jc w:val="right"/>
                    <w:rPr>
                      <w:rFonts w:ascii="Times New Roman" w:hAnsi="Times New Roman"/>
                      <w:color w:val="auto"/>
                      <w:sz w:val="44"/>
                      <w:lang w:eastAsia="zh-CN"/>
                    </w:rPr>
                  </w:pPr>
                  <w:proofErr w:type="gramStart"/>
                  <w:r w:rsidRPr="00801DEE">
                    <w:rPr>
                      <w:rFonts w:cs="Arial"/>
                      <w:color w:val="auto"/>
                      <w:sz w:val="24"/>
                      <w:szCs w:val="16"/>
                      <w:lang w:eastAsia="zh-CN"/>
                    </w:rPr>
                    <w:t>Sayı : 26675</w:t>
                  </w:r>
                  <w:proofErr w:type="gramEnd"/>
                </w:p>
              </w:tc>
            </w:tr>
            <w:tr w:rsidR="00801DEE" w:rsidRPr="00801DEE">
              <w:trPr>
                <w:trHeight w:val="480"/>
                <w:jc w:val="center"/>
              </w:trPr>
              <w:tc>
                <w:tcPr>
                  <w:tcW w:w="8873" w:type="dxa"/>
                  <w:gridSpan w:val="3"/>
                  <w:tcMar>
                    <w:top w:w="0" w:type="dxa"/>
                    <w:left w:w="108" w:type="dxa"/>
                    <w:bottom w:w="0" w:type="dxa"/>
                    <w:right w:w="108" w:type="dxa"/>
                  </w:tcMar>
                  <w:vAlign w:val="center"/>
                  <w:hideMark/>
                </w:tcPr>
                <w:p w:rsidR="00801DEE" w:rsidRPr="00801DEE" w:rsidRDefault="00801DEE" w:rsidP="00801DEE">
                  <w:pPr>
                    <w:spacing w:before="100" w:beforeAutospacing="1" w:after="100" w:afterAutospacing="1" w:line="240" w:lineRule="auto"/>
                    <w:ind w:firstLine="0"/>
                    <w:jc w:val="center"/>
                    <w:rPr>
                      <w:rFonts w:ascii="Times New Roman" w:hAnsi="Times New Roman"/>
                      <w:color w:val="auto"/>
                      <w:sz w:val="44"/>
                      <w:lang w:eastAsia="zh-CN"/>
                    </w:rPr>
                  </w:pPr>
                  <w:r w:rsidRPr="00801DEE">
                    <w:rPr>
                      <w:rFonts w:cs="Arial"/>
                      <w:b/>
                      <w:bCs/>
                      <w:color w:val="000080"/>
                      <w:sz w:val="28"/>
                      <w:szCs w:val="18"/>
                      <w:lang w:eastAsia="zh-CN"/>
                    </w:rPr>
                    <w:t>YÖNETMELİK</w:t>
                  </w:r>
                </w:p>
              </w:tc>
            </w:tr>
            <w:tr w:rsidR="00801DEE" w:rsidRPr="00801DEE">
              <w:trPr>
                <w:trHeight w:val="480"/>
                <w:jc w:val="center"/>
              </w:trPr>
              <w:tc>
                <w:tcPr>
                  <w:tcW w:w="8873" w:type="dxa"/>
                  <w:gridSpan w:val="3"/>
                  <w:tcMar>
                    <w:top w:w="0" w:type="dxa"/>
                    <w:left w:w="108" w:type="dxa"/>
                    <w:bottom w:w="0" w:type="dxa"/>
                    <w:right w:w="108" w:type="dxa"/>
                  </w:tcMar>
                  <w:vAlign w:val="center"/>
                  <w:hideMark/>
                </w:tcPr>
                <w:p w:rsidR="00801DEE" w:rsidRPr="00801DEE" w:rsidRDefault="00801DEE" w:rsidP="00801DEE">
                  <w:pPr>
                    <w:spacing w:before="0" w:after="0" w:line="240" w:lineRule="atLeast"/>
                    <w:ind w:firstLine="0"/>
                    <w:jc w:val="left"/>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u w:val="single"/>
                      <w:lang w:eastAsia="zh-CN"/>
                    </w:rPr>
                    <w:t>Türkiye Serbest Muhasebeci Malî Müşavirler ve Yeminli Malî Müşavirler Odaları Birliğinden:</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SERBEST MUHASEBECİLER, SERBEST MUHASEBECİ MALİ MÜŞAVİRLER</w:t>
                  </w:r>
                </w:p>
                <w:p w:rsidR="00801DEE" w:rsidRPr="00801DEE" w:rsidRDefault="00801DEE" w:rsidP="00801DEE">
                  <w:pPr>
                    <w:spacing w:before="0" w:after="0" w:line="240" w:lineRule="atLeast"/>
                    <w:ind w:firstLine="0"/>
                    <w:jc w:val="center"/>
                    <w:rPr>
                      <w:rFonts w:ascii="New York" w:hAnsi="New York"/>
                      <w:b/>
                      <w:bCs/>
                      <w:color w:val="auto"/>
                      <w:sz w:val="28"/>
                      <w:szCs w:val="18"/>
                      <w:lang w:eastAsia="zh-CN"/>
                    </w:rPr>
                  </w:pPr>
                  <w:r w:rsidRPr="00801DEE">
                    <w:rPr>
                      <w:rFonts w:ascii="Times New Roman" w:hAnsi="Times New Roman"/>
                      <w:b/>
                      <w:bCs/>
                      <w:color w:val="auto"/>
                      <w:sz w:val="28"/>
                      <w:szCs w:val="18"/>
                      <w:lang w:eastAsia="zh-CN"/>
                    </w:rPr>
                    <w:t>VE YEMİNLİ MALİ MÜŞAVİRLERİN MESLEKİ FAALİYETLERİNDE</w:t>
                  </w:r>
                </w:p>
                <w:p w:rsidR="00801DEE" w:rsidRPr="00801DEE" w:rsidRDefault="00801DEE" w:rsidP="00801DEE">
                  <w:pPr>
                    <w:spacing w:before="0" w:after="0" w:line="240" w:lineRule="atLeast"/>
                    <w:ind w:firstLine="0"/>
                    <w:jc w:val="center"/>
                    <w:rPr>
                      <w:rFonts w:ascii="New York" w:hAnsi="New York"/>
                      <w:b/>
                      <w:bCs/>
                      <w:color w:val="auto"/>
                      <w:sz w:val="28"/>
                      <w:szCs w:val="18"/>
                      <w:lang w:eastAsia="zh-CN"/>
                    </w:rPr>
                  </w:pPr>
                  <w:r w:rsidRPr="00801DEE">
                    <w:rPr>
                      <w:rFonts w:ascii="Times New Roman" w:hAnsi="Times New Roman"/>
                      <w:b/>
                      <w:bCs/>
                      <w:color w:val="auto"/>
                      <w:sz w:val="28"/>
                      <w:szCs w:val="18"/>
                      <w:lang w:eastAsia="zh-CN"/>
                    </w:rPr>
                    <w:t>UYACAKLARI ETİK İLKELER HAKKINDA YÖNETMELİK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BİRİNCİ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Amaç, Kapsam, Dayanak ve Tanımlar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Amaç</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xml:space="preserve"> MADDE </w:t>
                  </w:r>
                  <w:proofErr w:type="gramStart"/>
                  <w:r w:rsidRPr="005E5222">
                    <w:rPr>
                      <w:rFonts w:ascii="Times New Roman" w:hAnsi="Times New Roman"/>
                      <w:b/>
                      <w:bCs/>
                      <w:color w:val="auto"/>
                      <w:sz w:val="28"/>
                      <w:lang w:eastAsia="zh-CN"/>
                    </w:rPr>
                    <w:t>1</w:t>
                  </w:r>
                  <w:proofErr w:type="gramEnd"/>
                  <w:r w:rsidRPr="005E5222">
                    <w:rPr>
                      <w:rFonts w:ascii="Times New Roman" w:hAnsi="Times New Roman"/>
                      <w:b/>
                      <w:bCs/>
                      <w:color w:val="auto"/>
                      <w:sz w:val="28"/>
                      <w:lang w:eastAsia="zh-CN"/>
                    </w:rPr>
                    <w:t xml:space="preserve"> –</w:t>
                  </w:r>
                  <w:r w:rsidRPr="005E5222">
                    <w:rPr>
                      <w:rFonts w:ascii="Times New Roman" w:hAnsi="Times New Roman"/>
                      <w:color w:val="auto"/>
                      <w:sz w:val="28"/>
                      <w:lang w:eastAsia="zh-CN"/>
                    </w:rPr>
                    <w:t> (1) Bu Yönetmeliğin amacı; tüm üyeleri en üst derecede meslekî bilgiye sahip, sosyal sorumluluk bilinci olan, etik değerlere bağlı, rekabet anlayışı daha kaliteli hizmet sunumu biçiminde oluşmuş, güvenilir ve saygın bir meslek mensupları kitlesi oluşturmak hedefine ulaşmak için muhasebe meslek mensuplarının meslekî ilişkilerinde uymaları gereken asgari etik ilkeleri belirlemektir.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Kapsam</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 xml:space="preserve">MADDE </w:t>
                  </w:r>
                  <w:proofErr w:type="gramStart"/>
                  <w:r w:rsidRPr="00801DEE">
                    <w:rPr>
                      <w:rFonts w:ascii="Times New Roman" w:hAnsi="Times New Roman"/>
                      <w:b/>
                      <w:bCs/>
                      <w:color w:val="auto"/>
                      <w:sz w:val="28"/>
                      <w:szCs w:val="18"/>
                      <w:lang w:eastAsia="zh-CN"/>
                    </w:rPr>
                    <w:t>2</w:t>
                  </w:r>
                  <w:proofErr w:type="gramEnd"/>
                  <w:r w:rsidRPr="00801DEE">
                    <w:rPr>
                      <w:rFonts w:ascii="Times New Roman" w:hAnsi="Times New Roman"/>
                      <w:b/>
                      <w:bCs/>
                      <w:color w:val="auto"/>
                      <w:sz w:val="28"/>
                      <w:szCs w:val="18"/>
                      <w:lang w:eastAsia="zh-CN"/>
                    </w:rPr>
                    <w:t xml:space="preserve">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w:t>
                  </w:r>
                  <w:r w:rsidRPr="005E5222">
                    <w:rPr>
                      <w:rFonts w:ascii="Times New Roman" w:hAnsi="Times New Roman"/>
                      <w:color w:val="auto"/>
                      <w:sz w:val="28"/>
                      <w:lang w:eastAsia="zh-CN"/>
                    </w:rPr>
                    <w:t> 1/6/1989 </w:t>
                  </w:r>
                  <w:r w:rsidRPr="00801DEE">
                    <w:rPr>
                      <w:rFonts w:ascii="Times New Roman" w:hAnsi="Times New Roman"/>
                      <w:color w:val="auto"/>
                      <w:sz w:val="28"/>
                      <w:szCs w:val="18"/>
                      <w:lang w:eastAsia="zh-CN"/>
                    </w:rPr>
                    <w:t>tarihli ve 3568 sayılı Serbest Muhasebecilik, Serbest Muhasebeci Malî Müşavirlik ve Yeminli Malî Müşavirlik Kanununa göre bir meslek unvanına sahip olan, bağımsız veya bağımlı olarak çalışan tüm meslek mensupları ile bunların oluşturduğu şirketlerin faaliyetleri bu Yönetmelik kapsamındadır. Kapsama dâhil meslek mensupları ile bunların oluşturduğu şirketlerin faaliyetlerinde uyacakları etik ilkeler bu Yönetmeliğin "Serbest Muhasebeciler, Serbest Muhasebeci Malî Müşavirler ve Yeminli Malî Müşavirlerin Meslekî Faaliyetlerinde Uyacakları Etik İlkeler" başlıklı ekinde yer almaktadır.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Dayanak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 xml:space="preserve">MADDE </w:t>
                  </w:r>
                  <w:proofErr w:type="gramStart"/>
                  <w:r w:rsidRPr="00801DEE">
                    <w:rPr>
                      <w:rFonts w:ascii="Times New Roman" w:hAnsi="Times New Roman"/>
                      <w:b/>
                      <w:bCs/>
                      <w:color w:val="auto"/>
                      <w:sz w:val="28"/>
                      <w:szCs w:val="18"/>
                      <w:lang w:eastAsia="zh-CN"/>
                    </w:rPr>
                    <w:t>3</w:t>
                  </w:r>
                  <w:proofErr w:type="gramEnd"/>
                  <w:r w:rsidRPr="00801DEE">
                    <w:rPr>
                      <w:rFonts w:ascii="Times New Roman" w:hAnsi="Times New Roman"/>
                      <w:b/>
                      <w:bCs/>
                      <w:color w:val="auto"/>
                      <w:sz w:val="28"/>
                      <w:szCs w:val="18"/>
                      <w:lang w:eastAsia="zh-CN"/>
                    </w:rPr>
                    <w:t xml:space="preserve">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Bu Yönetmelik,</w:t>
                  </w:r>
                  <w:r w:rsidRPr="005E5222">
                    <w:rPr>
                      <w:rFonts w:ascii="Times New Roman" w:hAnsi="Times New Roman"/>
                      <w:color w:val="auto"/>
                      <w:sz w:val="28"/>
                      <w:lang w:eastAsia="zh-CN"/>
                    </w:rPr>
                    <w:t> 1/6/1989 </w:t>
                  </w:r>
                  <w:r w:rsidRPr="00801DEE">
                    <w:rPr>
                      <w:rFonts w:ascii="Times New Roman" w:hAnsi="Times New Roman"/>
                      <w:color w:val="auto"/>
                      <w:sz w:val="28"/>
                      <w:szCs w:val="18"/>
                      <w:lang w:eastAsia="zh-CN"/>
                    </w:rPr>
                    <w:t>tarihli ve 3568 sayılı Serbest Muhasebecilik, Serbest Muhasebeci Malî Müşavirlik ve Yeminli Malî Müşavirlik Kanununun 50</w:t>
                  </w:r>
                  <w:r w:rsidRPr="005E5222">
                    <w:rPr>
                      <w:rFonts w:ascii="Times New Roman" w:hAnsi="Times New Roman"/>
                      <w:color w:val="auto"/>
                      <w:sz w:val="28"/>
                      <w:lang w:eastAsia="zh-CN"/>
                    </w:rPr>
                    <w:t> </w:t>
                  </w:r>
                  <w:proofErr w:type="spellStart"/>
                  <w:r w:rsidRPr="005E5222">
                    <w:rPr>
                      <w:rFonts w:ascii="Times New Roman" w:hAnsi="Times New Roman"/>
                      <w:color w:val="auto"/>
                      <w:sz w:val="28"/>
                      <w:lang w:eastAsia="zh-CN"/>
                    </w:rPr>
                    <w:t>nci</w:t>
                  </w:r>
                  <w:proofErr w:type="spell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maddesi hükmüne dayanılarak hazırlanmıştır.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Tanımlar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Bu Yönetmelikte geçen;</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a) </w:t>
                  </w:r>
                  <w:r w:rsidRPr="00746DD3">
                    <w:rPr>
                      <w:rFonts w:ascii="Times New Roman" w:hAnsi="Times New Roman"/>
                      <w:color w:val="auto"/>
                      <w:sz w:val="28"/>
                      <w:szCs w:val="18"/>
                      <w:highlight w:val="yellow"/>
                      <w:lang w:eastAsia="zh-CN"/>
                    </w:rPr>
                    <w:t>Bağımlı Çalışan Meslek Mensubu</w:t>
                  </w:r>
                  <w:r w:rsidRPr="00801DEE">
                    <w:rPr>
                      <w:rFonts w:ascii="Times New Roman" w:hAnsi="Times New Roman"/>
                      <w:color w:val="auto"/>
                      <w:sz w:val="28"/>
                      <w:szCs w:val="18"/>
                      <w:lang w:eastAsia="zh-CN"/>
                    </w:rPr>
                    <w:t>: Bir iş sahibine ücret karşılığı hizmet veren meslek mensubunu,</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b) </w:t>
                  </w:r>
                  <w:r w:rsidRPr="00746DD3">
                    <w:rPr>
                      <w:rFonts w:ascii="Times New Roman" w:hAnsi="Times New Roman"/>
                      <w:color w:val="auto"/>
                      <w:sz w:val="28"/>
                      <w:szCs w:val="18"/>
                      <w:highlight w:val="yellow"/>
                      <w:lang w:eastAsia="zh-CN"/>
                    </w:rPr>
                    <w:t>Bağımsız Çalışan Meslek Mensubu</w:t>
                  </w:r>
                  <w:r w:rsidRPr="00801DEE">
                    <w:rPr>
                      <w:rFonts w:ascii="Times New Roman" w:hAnsi="Times New Roman"/>
                      <w:color w:val="auto"/>
                      <w:sz w:val="28"/>
                      <w:szCs w:val="18"/>
                      <w:lang w:eastAsia="zh-CN"/>
                    </w:rPr>
                    <w:t>: Çalışanlar listesine kayıtlı meslek mensubu ile bunların kurdukları ortaklık bürolarını ve şirketleri,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c) </w:t>
                  </w:r>
                  <w:r w:rsidRPr="00746DD3">
                    <w:rPr>
                      <w:rFonts w:ascii="Times New Roman" w:hAnsi="Times New Roman"/>
                      <w:color w:val="auto"/>
                      <w:sz w:val="28"/>
                      <w:szCs w:val="18"/>
                      <w:highlight w:val="yellow"/>
                      <w:lang w:eastAsia="zh-CN"/>
                    </w:rPr>
                    <w:t>Denetim Müşterisi</w:t>
                  </w:r>
                  <w:r w:rsidRPr="00801DEE">
                    <w:rPr>
                      <w:rFonts w:ascii="Times New Roman" w:hAnsi="Times New Roman"/>
                      <w:color w:val="auto"/>
                      <w:sz w:val="28"/>
                      <w:szCs w:val="18"/>
                      <w:lang w:eastAsia="zh-CN"/>
                    </w:rPr>
                    <w:t>: Finansal tabloları denetlenen müşteriyi,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ç) </w:t>
                  </w:r>
                  <w:r w:rsidRPr="00746DD3">
                    <w:rPr>
                      <w:rFonts w:ascii="Times New Roman" w:hAnsi="Times New Roman"/>
                      <w:color w:val="auto"/>
                      <w:sz w:val="28"/>
                      <w:szCs w:val="18"/>
                      <w:highlight w:val="yellow"/>
                      <w:lang w:eastAsia="zh-CN"/>
                    </w:rPr>
                    <w:t>Denetim Sözleşmesi</w:t>
                  </w:r>
                  <w:r w:rsidRPr="00801DEE">
                    <w:rPr>
                      <w:rFonts w:ascii="Times New Roman" w:hAnsi="Times New Roman"/>
                      <w:color w:val="auto"/>
                      <w:sz w:val="28"/>
                      <w:szCs w:val="18"/>
                      <w:lang w:eastAsia="zh-CN"/>
                    </w:rPr>
                    <w:t xml:space="preserve">: Bağımsız çalışan meslek mensubunun </w:t>
                  </w:r>
                  <w:r w:rsidRPr="00801DEE">
                    <w:rPr>
                      <w:rFonts w:ascii="Times New Roman" w:hAnsi="Times New Roman"/>
                      <w:color w:val="auto"/>
                      <w:sz w:val="28"/>
                      <w:szCs w:val="18"/>
                      <w:lang w:eastAsia="zh-CN"/>
                    </w:rPr>
                    <w:lastRenderedPageBreak/>
                    <w:t>finansal tabloların, finansal raporlama standartlarına uygun olarak hazırlanıp hazırlanmadığı ile ilgili görüş bildirdiği güvence sağlama amaçlı sözleşmeyi,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d) </w:t>
                  </w:r>
                  <w:r w:rsidRPr="00746DD3">
                    <w:rPr>
                      <w:rFonts w:ascii="Times New Roman" w:hAnsi="Times New Roman"/>
                      <w:color w:val="auto"/>
                      <w:sz w:val="28"/>
                      <w:szCs w:val="18"/>
                      <w:highlight w:val="yellow"/>
                      <w:lang w:eastAsia="zh-CN"/>
                    </w:rPr>
                    <w:t>Finansal Çıkar</w:t>
                  </w:r>
                  <w:r w:rsidRPr="00801DEE">
                    <w:rPr>
                      <w:rFonts w:ascii="Times New Roman" w:hAnsi="Times New Roman"/>
                      <w:color w:val="auto"/>
                      <w:sz w:val="28"/>
                      <w:szCs w:val="18"/>
                      <w:lang w:eastAsia="zh-CN"/>
                    </w:rPr>
                    <w:t>: Bir işletmenin alacaklılık veya ortaklık hakkı temsil eden menkul kıymetleri ile ilgili bir çıkar ve böyle bir çıkarı elde etme hak ve yükümlülüğünü,</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e) </w:t>
                  </w:r>
                  <w:r w:rsidRPr="00746DD3">
                    <w:rPr>
                      <w:rFonts w:ascii="Times New Roman" w:hAnsi="Times New Roman"/>
                      <w:color w:val="auto"/>
                      <w:sz w:val="28"/>
                      <w:szCs w:val="18"/>
                      <w:highlight w:val="yellow"/>
                      <w:lang w:eastAsia="zh-CN"/>
                    </w:rPr>
                    <w:t>Firma</w:t>
                  </w:r>
                  <w:r w:rsidRPr="00801DEE">
                    <w:rPr>
                      <w:rFonts w:ascii="Times New Roman" w:hAnsi="Times New Roman"/>
                      <w:color w:val="auto"/>
                      <w:sz w:val="28"/>
                      <w:szCs w:val="18"/>
                      <w:lang w:eastAsia="zh-CN"/>
                    </w:rPr>
                    <w:t>: Meslek mensupları veya bunların kurduğu şirketleri,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f) </w:t>
                  </w:r>
                  <w:r w:rsidRPr="00746DD3">
                    <w:rPr>
                      <w:rFonts w:ascii="Times New Roman" w:hAnsi="Times New Roman"/>
                      <w:color w:val="auto"/>
                      <w:sz w:val="28"/>
                      <w:szCs w:val="18"/>
                      <w:highlight w:val="yellow"/>
                      <w:lang w:eastAsia="zh-CN"/>
                    </w:rPr>
                    <w:t>Güvence Sağlama Sözleşmesi</w:t>
                  </w:r>
                  <w:r w:rsidRPr="00801DEE">
                    <w:rPr>
                      <w:rFonts w:ascii="Times New Roman" w:hAnsi="Times New Roman"/>
                      <w:color w:val="auto"/>
                      <w:sz w:val="28"/>
                      <w:szCs w:val="18"/>
                      <w:lang w:eastAsia="zh-CN"/>
                    </w:rPr>
                    <w:t>: Bağımsız çalışan meslek mensubunun, denetim ve diğer konularda güvence sağlamak isteyen müşterisinin sorumluluğunda olan bir konu hakkında, belirlenmiş uygun bir</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kritere</w:t>
                  </w:r>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göre değerlendirme yapması ve hedef kullanıcılara güvence sunması amacıyla düzenlenen sözleşmeyi,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g) </w:t>
                  </w:r>
                  <w:r w:rsidRPr="00746DD3">
                    <w:rPr>
                      <w:rFonts w:ascii="Times New Roman" w:hAnsi="Times New Roman"/>
                      <w:color w:val="auto"/>
                      <w:sz w:val="28"/>
                      <w:szCs w:val="18"/>
                      <w:highlight w:val="yellow"/>
                      <w:lang w:eastAsia="zh-CN"/>
                    </w:rPr>
                    <w:t>Güvence Sağlama Sözleşmesi Ekibi</w:t>
                  </w:r>
                  <w:r w:rsidRPr="00801DEE">
                    <w:rPr>
                      <w:rFonts w:ascii="Times New Roman" w:hAnsi="Times New Roman"/>
                      <w:color w:val="auto"/>
                      <w:sz w:val="28"/>
                      <w:szCs w:val="18"/>
                      <w:lang w:eastAsia="zh-CN"/>
                    </w:rPr>
                    <w:t>:</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Denetim ve diğer konularda güvence sağlama amaçlı sözleşmelerde, sözleşme ekibinin tüm üyelerini,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Güvence sağlama sözleşmesinin sonucunu doğrudan etkileyebilecek firma içindeki diğer kişileri,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h) </w:t>
                  </w:r>
                  <w:r w:rsidRPr="00746DD3">
                    <w:rPr>
                      <w:rFonts w:ascii="Times New Roman" w:hAnsi="Times New Roman"/>
                      <w:color w:val="auto"/>
                      <w:sz w:val="28"/>
                      <w:szCs w:val="18"/>
                      <w:highlight w:val="yellow"/>
                      <w:lang w:eastAsia="zh-CN"/>
                    </w:rPr>
                    <w:t>Güvence Sağlama Sözleşmesi Müşterisi (Sorumlu taraf):</w:t>
                  </w:r>
                  <w:r w:rsidRPr="00801DEE">
                    <w:rPr>
                      <w:rFonts w:ascii="Times New Roman" w:hAnsi="Times New Roman"/>
                      <w:color w:val="auto"/>
                      <w:sz w:val="28"/>
                      <w:szCs w:val="18"/>
                      <w:lang w:eastAsia="zh-CN"/>
                    </w:rPr>
                    <w:t xml:space="preserve"> Sözleşmeye konu olan olaydan sorumlu olan kişi ya da kişiler veya temsilcileri,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ı) </w:t>
                  </w:r>
                  <w:r w:rsidRPr="00746DD3">
                    <w:rPr>
                      <w:rFonts w:ascii="Times New Roman" w:hAnsi="Times New Roman"/>
                      <w:color w:val="auto"/>
                      <w:sz w:val="28"/>
                      <w:szCs w:val="18"/>
                      <w:highlight w:val="yellow"/>
                      <w:lang w:eastAsia="zh-CN"/>
                    </w:rPr>
                    <w:t>Kanun:</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1/6/1989</w:t>
                  </w:r>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tarihli ve 3568 sayılı Serbest Muhasebecilik, Serbest Muhasebeci Malî Müşavirlik ve Yeminli Malî Müşavirlik Kanununu,</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i) </w:t>
                  </w:r>
                  <w:r w:rsidRPr="00746DD3">
                    <w:rPr>
                      <w:rFonts w:ascii="Times New Roman" w:hAnsi="Times New Roman"/>
                      <w:color w:val="auto"/>
                      <w:sz w:val="28"/>
                      <w:szCs w:val="18"/>
                      <w:highlight w:val="yellow"/>
                      <w:lang w:eastAsia="zh-CN"/>
                    </w:rPr>
                    <w:t>Meslek Mensubu</w:t>
                  </w:r>
                  <w:r w:rsidRPr="00801DEE">
                    <w:rPr>
                      <w:rFonts w:ascii="Times New Roman" w:hAnsi="Times New Roman"/>
                      <w:color w:val="auto"/>
                      <w:sz w:val="28"/>
                      <w:szCs w:val="18"/>
                      <w:lang w:eastAsia="zh-CN"/>
                    </w:rPr>
                    <w:t>: Bağımlı veya bağımsız olarak çalışan Serbest Muhasebeci, Serbest Muhasebeci Malî Müşavir ve Yeminli Malî Müşaviri,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j) </w:t>
                  </w:r>
                  <w:r w:rsidRPr="00746DD3">
                    <w:rPr>
                      <w:rFonts w:ascii="Times New Roman" w:hAnsi="Times New Roman"/>
                      <w:color w:val="auto"/>
                      <w:sz w:val="28"/>
                      <w:szCs w:val="18"/>
                      <w:highlight w:val="yellow"/>
                      <w:lang w:eastAsia="zh-CN"/>
                    </w:rPr>
                    <w:t>Meslekî Hizmet</w:t>
                  </w:r>
                  <w:r w:rsidRPr="00801DEE">
                    <w:rPr>
                      <w:rFonts w:ascii="Times New Roman" w:hAnsi="Times New Roman"/>
                      <w:color w:val="auto"/>
                      <w:sz w:val="28"/>
                      <w:szCs w:val="18"/>
                      <w:lang w:eastAsia="zh-CN"/>
                    </w:rPr>
                    <w:t>: Muhasebe, denetim, vergi, yönetim danışmanlığı, finansal yönetim hizmetleri gibi muhasebe mesleği ile ilgili yetenek gerektiren hizmetleri,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k) </w:t>
                  </w:r>
                  <w:r w:rsidRPr="00746DD3">
                    <w:rPr>
                      <w:rFonts w:ascii="Times New Roman" w:hAnsi="Times New Roman"/>
                      <w:color w:val="auto"/>
                      <w:sz w:val="28"/>
                      <w:szCs w:val="18"/>
                      <w:highlight w:val="yellow"/>
                      <w:lang w:eastAsia="zh-CN"/>
                    </w:rPr>
                    <w:t>Mevcut Meslek Mensubu</w:t>
                  </w:r>
                  <w:r w:rsidRPr="00801DEE">
                    <w:rPr>
                      <w:rFonts w:ascii="Times New Roman" w:hAnsi="Times New Roman"/>
                      <w:color w:val="auto"/>
                      <w:sz w:val="28"/>
                      <w:szCs w:val="18"/>
                      <w:lang w:eastAsia="zh-CN"/>
                    </w:rPr>
                    <w:t>: Bir müşterinin denetim işini veya muhasebe, vergi, danışmanlık ya da benzeri meslekî hizmetlerini yürütmekte olan bağımsız meslek mensubunu,</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l) </w:t>
                  </w:r>
                  <w:r w:rsidRPr="00746DD3">
                    <w:rPr>
                      <w:rFonts w:ascii="Times New Roman" w:hAnsi="Times New Roman"/>
                      <w:color w:val="auto"/>
                      <w:sz w:val="28"/>
                      <w:szCs w:val="18"/>
                      <w:highlight w:val="yellow"/>
                      <w:lang w:eastAsia="zh-CN"/>
                    </w:rPr>
                    <w:t>Sözleşme Ekibi</w:t>
                  </w:r>
                  <w:r w:rsidRPr="00801DEE">
                    <w:rPr>
                      <w:rFonts w:ascii="Times New Roman" w:hAnsi="Times New Roman"/>
                      <w:color w:val="auto"/>
                      <w:sz w:val="28"/>
                      <w:szCs w:val="18"/>
                      <w:lang w:eastAsia="zh-CN"/>
                    </w:rPr>
                    <w:t>: Bir sözleşme ile ilgili görev alan tüm firma personelini (sözleşme ile ilgili olarak bağlantı kurulan tüm uzmanlar da bu ekibe dâhildir),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m) </w:t>
                  </w:r>
                  <w:r w:rsidRPr="00746DD3">
                    <w:rPr>
                      <w:rFonts w:ascii="Times New Roman" w:hAnsi="Times New Roman"/>
                      <w:color w:val="auto"/>
                      <w:sz w:val="28"/>
                      <w:szCs w:val="18"/>
                      <w:highlight w:val="yellow"/>
                      <w:lang w:eastAsia="zh-CN"/>
                    </w:rPr>
                    <w:t>Sözleşme Ortağı</w:t>
                  </w:r>
                  <w:r w:rsidRPr="00801DEE">
                    <w:rPr>
                      <w:rFonts w:ascii="Times New Roman" w:hAnsi="Times New Roman"/>
                      <w:color w:val="auto"/>
                      <w:sz w:val="28"/>
                      <w:szCs w:val="18"/>
                      <w:lang w:eastAsia="zh-CN"/>
                    </w:rPr>
                    <w:t>: Firma içinde belli bir sözleşme ve hazırlanan rapor ile ilgili olarak sorumlu olan ortak ya da kişileri,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n) </w:t>
                  </w:r>
                  <w:r w:rsidRPr="00746DD3">
                    <w:rPr>
                      <w:rFonts w:ascii="Times New Roman" w:hAnsi="Times New Roman"/>
                      <w:color w:val="auto"/>
                      <w:sz w:val="28"/>
                      <w:szCs w:val="18"/>
                      <w:highlight w:val="yellow"/>
                      <w:lang w:eastAsia="zh-CN"/>
                    </w:rPr>
                    <w:t>Şarta Bağlı Ücret</w:t>
                  </w:r>
                  <w:r w:rsidRPr="00801DEE">
                    <w:rPr>
                      <w:rFonts w:ascii="Times New Roman" w:hAnsi="Times New Roman"/>
                      <w:color w:val="auto"/>
                      <w:sz w:val="28"/>
                      <w:szCs w:val="18"/>
                      <w:lang w:eastAsia="zh-CN"/>
                    </w:rPr>
                    <w:t>: Sunulan bir hizmetin veya bir işlemin sonucuna göre sonradan hesaplanan ücreti,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ifade</w:t>
                  </w:r>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eder.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İKİNCİ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Etik Komitesi ve Son Hükümler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Etik Komitesinin teşekkülü</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Etik Komitesi, meslek mensupları arasından Türkiye Serbest Muhasebeci Malî Müşavirler ve Yeminli Malî Müşavirler Odaları Birliği Yönetim Kurulu tarafından atanacak biri Başkan, biri Başkan Yardımcısı olmak üzere en az yedi en fazla 11 üyeden oluşur. Üyelerin görev süresi iki yıldır. Herhangi bir nedenle üyeliğin boşalması halinde aynı usulle yeni üye ataması yapılır. Yeni atanan üye kalan süreyi tamamlamak üzere göreve başlar.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Etik Komitesinin toplantısı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 – </w:t>
                  </w:r>
                  <w:r w:rsidRPr="00801DEE">
                    <w:rPr>
                      <w:rFonts w:ascii="Times New Roman" w:hAnsi="Times New Roman"/>
                      <w:color w:val="auto"/>
                      <w:sz w:val="28"/>
                      <w:szCs w:val="18"/>
                      <w:lang w:eastAsia="zh-CN"/>
                    </w:rPr>
                    <w:t>(1) Etik Komitesi düzenli olarak yılda altı kez toplanır. Komite başkanı veya Türkiye Serbest Muhasebeci Malî Müşavirler ve Yeminli Malî Müşavirler Odaları Birliği Yönetim Kurulu gerekli gördüğü takdirde Etik Komitesini toplantıyla çağırabilir.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Etik Komitesinin görevleri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Etik Komitesinin görevi; bu Yönetmelikle ilgili değişiklik önerileri ile yorum, sirküler ve benzeri konularda çalışmalar yaparak Yönetim Kuruluna sunmaktır.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Yürürlük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Bu Yönetmelik yayımı tarihinde yürürlüğe girer.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Yürütme</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Bu Yönetmelik hükümlerini Türkiye Serbest Muhasebeci Malî Müşavirler Odaları ve Yeminli Malî Müşavirler Odaları Birliği Yönetim Kurulu yürütür.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right"/>
                    <w:rPr>
                      <w:rFonts w:ascii="Times New Roman" w:hAnsi="Times New Roman"/>
                      <w:color w:val="auto"/>
                      <w:sz w:val="44"/>
                      <w:lang w:eastAsia="zh-CN"/>
                    </w:rPr>
                  </w:pPr>
                  <w:r w:rsidRPr="005E5222">
                    <w:rPr>
                      <w:rFonts w:ascii="Times New Roman" w:hAnsi="Times New Roman"/>
                      <w:color w:val="auto"/>
                      <w:sz w:val="28"/>
                      <w:lang w:eastAsia="zh-CN"/>
                    </w:rPr>
                    <w:t>Ek-1</w:t>
                  </w:r>
                </w:p>
                <w:p w:rsidR="00801DEE" w:rsidRPr="00801DEE" w:rsidRDefault="00801DEE" w:rsidP="00801DEE">
                  <w:pPr>
                    <w:spacing w:before="0" w:after="0" w:line="240" w:lineRule="atLeast"/>
                    <w:ind w:firstLine="0"/>
                    <w:jc w:val="center"/>
                    <w:rPr>
                      <w:rFonts w:ascii="New York" w:hAnsi="New York"/>
                      <w:b/>
                      <w:bCs/>
                      <w:color w:val="auto"/>
                      <w:sz w:val="28"/>
                      <w:szCs w:val="18"/>
                      <w:lang w:eastAsia="zh-CN"/>
                    </w:rPr>
                  </w:pPr>
                  <w:r w:rsidRPr="00801DEE">
                    <w:rPr>
                      <w:rFonts w:ascii="Times New Roman" w:hAnsi="Times New Roman"/>
                      <w:b/>
                      <w:bCs/>
                      <w:color w:val="auto"/>
                      <w:sz w:val="28"/>
                      <w:szCs w:val="18"/>
                      <w:lang w:eastAsia="zh-CN"/>
                    </w:rPr>
                    <w:t> </w:t>
                  </w:r>
                </w:p>
                <w:p w:rsidR="00801DEE" w:rsidRPr="00801DEE" w:rsidRDefault="00801DEE" w:rsidP="00801DEE">
                  <w:pPr>
                    <w:spacing w:before="0" w:after="0" w:line="240" w:lineRule="atLeast"/>
                    <w:ind w:firstLine="0"/>
                    <w:jc w:val="center"/>
                    <w:rPr>
                      <w:rFonts w:ascii="New York" w:hAnsi="New York"/>
                      <w:b/>
                      <w:bCs/>
                      <w:color w:val="FF0000"/>
                      <w:sz w:val="28"/>
                      <w:szCs w:val="18"/>
                      <w:lang w:eastAsia="zh-CN"/>
                    </w:rPr>
                  </w:pPr>
                  <w:r w:rsidRPr="00801DEE">
                    <w:rPr>
                      <w:rFonts w:ascii="Times New Roman" w:hAnsi="Times New Roman"/>
                      <w:b/>
                      <w:bCs/>
                      <w:color w:val="FF0000"/>
                      <w:sz w:val="28"/>
                      <w:szCs w:val="18"/>
                      <w:lang w:eastAsia="zh-CN"/>
                    </w:rPr>
                    <w:t>SERBEST MUHASEBECİLER, SERBEST MUHASEBECİ MALİ MÜŞAVİRLER</w:t>
                  </w:r>
                </w:p>
                <w:p w:rsidR="00801DEE" w:rsidRPr="00801DEE" w:rsidRDefault="00801DEE" w:rsidP="00801DEE">
                  <w:pPr>
                    <w:spacing w:before="0" w:after="0" w:line="240" w:lineRule="atLeast"/>
                    <w:ind w:firstLine="0"/>
                    <w:jc w:val="center"/>
                    <w:rPr>
                      <w:rFonts w:ascii="New York" w:hAnsi="New York"/>
                      <w:b/>
                      <w:bCs/>
                      <w:color w:val="FF0000"/>
                      <w:sz w:val="28"/>
                      <w:szCs w:val="18"/>
                      <w:lang w:eastAsia="zh-CN"/>
                    </w:rPr>
                  </w:pPr>
                  <w:r w:rsidRPr="00801DEE">
                    <w:rPr>
                      <w:rFonts w:ascii="Times New Roman" w:hAnsi="Times New Roman"/>
                      <w:b/>
                      <w:bCs/>
                      <w:color w:val="FF0000"/>
                      <w:sz w:val="28"/>
                      <w:szCs w:val="18"/>
                      <w:lang w:eastAsia="zh-CN"/>
                    </w:rPr>
                    <w:t>VE YEMİNLİ MALİ MÜŞAVİRLERİN MESLEKİ FAALİYETLERİNDE</w:t>
                  </w:r>
                </w:p>
                <w:p w:rsidR="00801DEE" w:rsidRPr="00801DEE" w:rsidRDefault="00801DEE" w:rsidP="00801DEE">
                  <w:pPr>
                    <w:spacing w:before="0" w:after="0" w:line="240" w:lineRule="atLeast"/>
                    <w:ind w:firstLine="0"/>
                    <w:jc w:val="center"/>
                    <w:rPr>
                      <w:rFonts w:ascii="New York" w:hAnsi="New York"/>
                      <w:b/>
                      <w:bCs/>
                      <w:color w:val="FF0000"/>
                      <w:sz w:val="28"/>
                      <w:szCs w:val="18"/>
                      <w:lang w:eastAsia="zh-CN"/>
                    </w:rPr>
                  </w:pPr>
                  <w:r w:rsidRPr="00801DEE">
                    <w:rPr>
                      <w:rFonts w:ascii="Times New Roman" w:hAnsi="Times New Roman"/>
                      <w:b/>
                      <w:bCs/>
                      <w:color w:val="FF0000"/>
                      <w:sz w:val="28"/>
                      <w:szCs w:val="18"/>
                      <w:lang w:eastAsia="zh-CN"/>
                    </w:rPr>
                    <w:t>UYACAKLARI ETİK İLKELER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746DD3">
                    <w:rPr>
                      <w:rFonts w:ascii="Times New Roman" w:hAnsi="Times New Roman"/>
                      <w:b/>
                      <w:bCs/>
                      <w:color w:val="auto"/>
                      <w:sz w:val="28"/>
                      <w:szCs w:val="18"/>
                      <w:highlight w:val="yellow"/>
                      <w:lang w:eastAsia="zh-CN"/>
                    </w:rPr>
                    <w:t>GİRİŞ</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Meslek mensubunun belirleyici özelliklerinden biri kamu yararına uygun hareket etme sorumluluğudur. Bu sorumluluğun yerine getirilebilmesi için meslek mensubunun bu Yönetmelikle getirilen etik ilkelerine uyması gerekmektedir.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(2) Etik ilkeler </w:t>
                  </w:r>
                  <w:r w:rsidRPr="00746DD3">
                    <w:rPr>
                      <w:rFonts w:ascii="Times New Roman" w:hAnsi="Times New Roman"/>
                      <w:color w:val="auto"/>
                      <w:sz w:val="28"/>
                      <w:szCs w:val="18"/>
                      <w:highlight w:val="yellow"/>
                      <w:lang w:eastAsia="zh-CN"/>
                    </w:rPr>
                    <w:t>üç bölümden</w:t>
                  </w:r>
                  <w:r w:rsidRPr="00801DEE">
                    <w:rPr>
                      <w:rFonts w:ascii="Times New Roman" w:hAnsi="Times New Roman"/>
                      <w:color w:val="auto"/>
                      <w:sz w:val="28"/>
                      <w:szCs w:val="18"/>
                      <w:lang w:eastAsia="zh-CN"/>
                    </w:rPr>
                    <w:t xml:space="preserve"> oluşmaktadır. </w:t>
                  </w:r>
                  <w:r w:rsidRPr="00746DD3">
                    <w:rPr>
                      <w:rFonts w:ascii="Times New Roman" w:hAnsi="Times New Roman"/>
                      <w:color w:val="auto"/>
                      <w:sz w:val="28"/>
                      <w:szCs w:val="18"/>
                      <w:highlight w:val="yellow"/>
                      <w:lang w:eastAsia="zh-CN"/>
                    </w:rPr>
                    <w:t>Birinci bölüm</w:t>
                  </w:r>
                  <w:r w:rsidRPr="00801DEE">
                    <w:rPr>
                      <w:rFonts w:ascii="Times New Roman" w:hAnsi="Times New Roman"/>
                      <w:color w:val="auto"/>
                      <w:sz w:val="28"/>
                      <w:szCs w:val="18"/>
                      <w:lang w:eastAsia="zh-CN"/>
                    </w:rPr>
                    <w:t xml:space="preserve"> tüm meslek mensuplarının uyması gereken temel etik ilkelerini ve bu ilkelerin uygulanması için gereken kavramsal çerçeveyi sunmaktadır. Kavramsal çerçeve; meslek mensuplarının temel ilkelere uyum ile ilgili tehditleri belirlemeleri, bu tehditleri ortadan kaldırmak veya kabul edilebilir bir düzeye indirgemek için koruyucu önlemleri almaları için gerekli bir rehberdir.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(3) </w:t>
                  </w:r>
                  <w:r w:rsidRPr="00746DD3">
                    <w:rPr>
                      <w:rFonts w:ascii="Times New Roman" w:hAnsi="Times New Roman"/>
                      <w:color w:val="auto"/>
                      <w:sz w:val="28"/>
                      <w:szCs w:val="18"/>
                      <w:highlight w:val="yellow"/>
                      <w:lang w:eastAsia="zh-CN"/>
                    </w:rPr>
                    <w:t>İkinci ve üçüncü bölümler</w:t>
                  </w:r>
                  <w:r w:rsidRPr="00801DEE">
                    <w:rPr>
                      <w:rFonts w:ascii="Times New Roman" w:hAnsi="Times New Roman"/>
                      <w:color w:val="auto"/>
                      <w:sz w:val="28"/>
                      <w:szCs w:val="18"/>
                      <w:lang w:eastAsia="zh-CN"/>
                    </w:rPr>
                    <w:t xml:space="preserve"> kavramsal çerçevenin belirli özel durumlarda nasıl uygulanacağını ortaya koymaktadır. İkinci bölüm bağımsız çalışan meslek mensupları, üçüncü bölüm ise bağımlı çalışanlar için geçerli ilke ve durumları içermektedir.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FF0000"/>
                      <w:sz w:val="44"/>
                      <w:lang w:eastAsia="zh-CN"/>
                    </w:rPr>
                  </w:pPr>
                  <w:r w:rsidRPr="00801DEE">
                    <w:rPr>
                      <w:rFonts w:ascii="Times New Roman" w:hAnsi="Times New Roman"/>
                      <w:b/>
                      <w:bCs/>
                      <w:color w:val="FF0000"/>
                      <w:sz w:val="28"/>
                      <w:szCs w:val="18"/>
                      <w:lang w:eastAsia="zh-CN"/>
                    </w:rPr>
                    <w:t>BİRİNCİ KISIM</w:t>
                  </w:r>
                </w:p>
                <w:p w:rsidR="00801DEE" w:rsidRPr="00801DEE" w:rsidRDefault="00801DEE" w:rsidP="00801DEE">
                  <w:pPr>
                    <w:spacing w:before="0" w:after="0" w:line="240" w:lineRule="atLeast"/>
                    <w:ind w:firstLine="0"/>
                    <w:jc w:val="center"/>
                    <w:rPr>
                      <w:rFonts w:ascii="Times New Roman" w:hAnsi="Times New Roman"/>
                      <w:color w:val="FF0000"/>
                      <w:sz w:val="44"/>
                      <w:lang w:eastAsia="zh-CN"/>
                    </w:rPr>
                  </w:pPr>
                  <w:r w:rsidRPr="00801DEE">
                    <w:rPr>
                      <w:rFonts w:ascii="Times New Roman" w:hAnsi="Times New Roman"/>
                      <w:b/>
                      <w:bCs/>
                      <w:color w:val="FF0000"/>
                      <w:sz w:val="28"/>
                      <w:szCs w:val="18"/>
                      <w:lang w:eastAsia="zh-CN"/>
                    </w:rPr>
                    <w:t>Tüm Meslek Mensuplarının Uyacakları Temel Etik İlkeleri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BİRİNCİ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İlkelerin Genel Uygulanış Biçimi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Temel etik ilkeleri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Tüm meslek mensuplarının uyması gereken zorunlu temel etik ilkeleri aşağıda sunulmuştur.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Dürüstlük: Meslek mensuplarının tüm meslekî ve iş ilişkilerinde doğru sözlü ve dürüst davranmalarıdır.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Tarafsızlık: Yanlı veya önyargılı davranarak; üçüncü kişilerin haksız ve uygunsuz biçimde yaptıkları baskıların meslek mensuplarının meslekî kararlarını etkilememesi veya engellememesidir.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Meslekî Yeterlilik ve Özen: Meslek mensubunun meslekî faaliyetlerini yerine getirirken teknik ve meslekî standartlara uygun olarak, özen ve gayret içinde davranmasıdır.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Gizlilik: Meslek mensubunun meslekî ilişkileri sonucunda elde ettiği bilgileri açıklamasını gerektirecek bir hak veya görevi olmadıkça üçüncü kişi veya gruplara açıklamaması ve bu bilgilerin meslek mensubunun veya üçüncü kişilerin çıkarları için kullanılmamasıdır.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Meslekî Davranış: Meslek mensubunun mevcut yasa ve yönetmeliklere uymasını ve mesleğin itibarını zedeleyecek her türlü davranıştan kaçınmasını ifade etmektedir.</w:t>
                  </w:r>
                </w:p>
                <w:p w:rsidR="00801DEE" w:rsidRPr="00801DEE" w:rsidRDefault="00801DEE" w:rsidP="00801DEE">
                  <w:pPr>
                    <w:spacing w:before="0" w:after="0" w:line="240" w:lineRule="atLeast"/>
                    <w:ind w:firstLine="0"/>
                    <w:rPr>
                      <w:rFonts w:ascii="Times New Roman" w:hAnsi="Times New Roman"/>
                      <w:color w:val="00B050"/>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00B050"/>
                      <w:sz w:val="28"/>
                      <w:szCs w:val="18"/>
                      <w:lang w:eastAsia="zh-CN"/>
                    </w:rPr>
                    <w:t>Kavramsal çerçeve</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 xml:space="preserve">(1) </w:t>
                  </w:r>
                  <w:r w:rsidRPr="00801DEE">
                    <w:rPr>
                      <w:rFonts w:ascii="Times New Roman" w:hAnsi="Times New Roman"/>
                      <w:color w:val="auto"/>
                      <w:sz w:val="28"/>
                      <w:szCs w:val="18"/>
                      <w:highlight w:val="lightGray"/>
                      <w:lang w:eastAsia="zh-CN"/>
                    </w:rPr>
                    <w:t>Meslek mensuplarının içinde bulunduğu koşullar temel etik ilkelerine uymakla ilgili birtakım tehditlerin ortaya çıkmasına neden olabilir. Bu tür davranış, durum veya ilişki tehdit olarak adlandırılır.</w:t>
                  </w:r>
                  <w:r w:rsidRPr="00801DEE">
                    <w:rPr>
                      <w:rFonts w:ascii="Times New Roman" w:hAnsi="Times New Roman"/>
                      <w:color w:val="auto"/>
                      <w:sz w:val="28"/>
                      <w:szCs w:val="18"/>
                      <w:lang w:eastAsia="zh-CN"/>
                    </w:rPr>
                    <w:t xml:space="preserve"> Tehdit oluşturacak bütün durumları tanımlamak ve tehdidi hafifletecek uygun davranışı belirleyebilmek mümkün değildir. Ayrıca, iş ilişkilerinin yapısının sürekli olarak değişmesi sonucu yeni tehditler ortaya çıkabilir. Bu nedenle meslek mensubunun temel etik ilkelere uymaya yönelik tehditleri belirlemesi ve değerlendirmesini gerektiren bir kavramsal çerçevenin hazırlanması kamu yararına olacaktır. Bu düzenleme, etik ilkelere uymaya yönelik tehditlerin belirlenmesi, değerlendirilmesi ve yanıtlanmasında meslek mensubuna yardımcı olacak bir çerçeve sunmaktadır. Saptanan tehditlerin önemsiz olmadığı durumlarda, meslek mensubu bunları ortadan kaldıracak veya kabul edilebilir bir düzeye indirecek önlemleri uygulamalıdır.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Herhangi bir tehdit söz konusu olduğunda meslek mensubu, bu tehdidi ortadan kaldıracak koşul veya ilişkileri biliyor veya bilmesi bekleniyorsa, tehdidi ortadan kaldırma yükümlülüğü vardır.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Meslek mensubu bir tehdidin önemini değerlendirirken hem niteliksel hem de niceliksel faktörleri dikkate almalıdır. Bağımsız çalışan meslek mensubu uygun önlemleri alamıyorsa, belirli bir hizmetin ifasını azaltmalı veya sona erdirmeli, bağımlı çalışan meslek mensubu işveren işletmedeki görevinden istifa etmelidir.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(4) Meslek mensubu bu etik ilkelerden birisini istemeyerek ihlal edebilir. Bu tür bir ihlal tespit edildiğinde kısa sürede düzeltilmeli ve gerekli önlemler alınmalıdır.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(5) Etik ilkelerin ikinci ve üçüncü bölümlerinde kavramsal çerçevenin uygulama biçimini açıklayıcı örnekler yer almaktadır. Bu örnekler temel etik ilkelerine uyma konusunda tehdit yaratabilecek tüm şartların tam listesi değildir. Kavramsal çerçeveyi her bir meslek mensubunun karşılaştığı özel durumlara uygulanması gerekir.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Tehditler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Temel etik ilkelerine yönelik çok sayıda tehdit oluşabilir. Bu tehditlerin çoğu aşağıdaki gibi sınıflandırılabilir.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a) </w:t>
                  </w:r>
                  <w:r w:rsidRPr="005A47BE">
                    <w:rPr>
                      <w:rFonts w:ascii="Times New Roman" w:hAnsi="Times New Roman"/>
                      <w:color w:val="auto"/>
                      <w:sz w:val="28"/>
                      <w:szCs w:val="18"/>
                      <w:highlight w:val="yellow"/>
                      <w:lang w:eastAsia="zh-CN"/>
                    </w:rPr>
                    <w:t>Kişisel Çıkar Tehditleri</w:t>
                  </w:r>
                  <w:r w:rsidRPr="00801DEE">
                    <w:rPr>
                      <w:rFonts w:ascii="Times New Roman" w:hAnsi="Times New Roman"/>
                      <w:color w:val="auto"/>
                      <w:sz w:val="28"/>
                      <w:szCs w:val="18"/>
                      <w:lang w:eastAsia="zh-CN"/>
                    </w:rPr>
                    <w:t>: Meslek mensubunun kendisinin veya yakın ailesinden bir üyenin finansal veya diğer çıkarları sonucu ortaya çıkabilecek tehditlerdir.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b) </w:t>
                  </w:r>
                  <w:r w:rsidRPr="005A47BE">
                    <w:rPr>
                      <w:rFonts w:ascii="Times New Roman" w:hAnsi="Times New Roman"/>
                      <w:color w:val="auto"/>
                      <w:sz w:val="28"/>
                      <w:szCs w:val="18"/>
                      <w:highlight w:val="yellow"/>
                      <w:lang w:eastAsia="zh-CN"/>
                    </w:rPr>
                    <w:t>Yeniden Değerlendirme Tehditleri</w:t>
                  </w:r>
                  <w:r w:rsidRPr="00801DEE">
                    <w:rPr>
                      <w:rFonts w:ascii="Times New Roman" w:hAnsi="Times New Roman"/>
                      <w:color w:val="auto"/>
                      <w:sz w:val="28"/>
                      <w:szCs w:val="18"/>
                      <w:lang w:eastAsia="zh-CN"/>
                    </w:rPr>
                    <w:t>: Daha önceden alınmış bir kararın o karardan sorumlu meslek mensubu tarafından yeniden değerlendirilmesi nedeniyle oluşan tehditlerdir.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c) </w:t>
                  </w:r>
                  <w:r w:rsidRPr="005A47BE">
                    <w:rPr>
                      <w:rFonts w:ascii="Times New Roman" w:hAnsi="Times New Roman"/>
                      <w:color w:val="auto"/>
                      <w:sz w:val="28"/>
                      <w:szCs w:val="18"/>
                      <w:highlight w:val="yellow"/>
                      <w:lang w:eastAsia="zh-CN"/>
                    </w:rPr>
                    <w:t>Taraf Tutma Tehditleri</w:t>
                  </w:r>
                  <w:r w:rsidRPr="00801DEE">
                    <w:rPr>
                      <w:rFonts w:ascii="Times New Roman" w:hAnsi="Times New Roman"/>
                      <w:color w:val="auto"/>
                      <w:sz w:val="28"/>
                      <w:szCs w:val="18"/>
                      <w:lang w:eastAsia="zh-CN"/>
                    </w:rPr>
                    <w:t>: Meslek mensubunun bir durum ya da fikri, tarafsızlığını tehlikeye düşürecek bir noktaya taşıması sonucu oluşan tehditlerdir.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ç) </w:t>
                  </w:r>
                  <w:r w:rsidRPr="005A47BE">
                    <w:rPr>
                      <w:rFonts w:ascii="Times New Roman" w:hAnsi="Times New Roman"/>
                      <w:color w:val="auto"/>
                      <w:sz w:val="28"/>
                      <w:szCs w:val="18"/>
                      <w:highlight w:val="yellow"/>
                      <w:lang w:eastAsia="zh-CN"/>
                    </w:rPr>
                    <w:t>Yakınlık Tehditleri</w:t>
                  </w:r>
                  <w:r w:rsidRPr="00801DEE">
                    <w:rPr>
                      <w:rFonts w:ascii="Times New Roman" w:hAnsi="Times New Roman"/>
                      <w:color w:val="auto"/>
                      <w:sz w:val="28"/>
                      <w:szCs w:val="18"/>
                      <w:lang w:eastAsia="zh-CN"/>
                    </w:rPr>
                    <w:t>: Üçüncü kişilerle kurulan yakın ilişkiler sonucu, meslek mensubunun bu kişilerin çıkarlarına uygun olacak şekilde davranması sonucu ortaya çıkabilecek tehditlerdir.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d) </w:t>
                  </w:r>
                  <w:r w:rsidRPr="005A47BE">
                    <w:rPr>
                      <w:rFonts w:ascii="Times New Roman" w:hAnsi="Times New Roman"/>
                      <w:color w:val="auto"/>
                      <w:sz w:val="28"/>
                      <w:szCs w:val="18"/>
                      <w:highlight w:val="yellow"/>
                      <w:lang w:eastAsia="zh-CN"/>
                    </w:rPr>
                    <w:t>Yıldırma Amaçlı Tehditler</w:t>
                  </w:r>
                  <w:r w:rsidRPr="00801DEE">
                    <w:rPr>
                      <w:rFonts w:ascii="Times New Roman" w:hAnsi="Times New Roman"/>
                      <w:color w:val="auto"/>
                      <w:sz w:val="28"/>
                      <w:szCs w:val="18"/>
                      <w:lang w:eastAsia="zh-CN"/>
                    </w:rPr>
                    <w:t>: Meslek mensubunun gerçek veya hissedilen tehditler nedeniyle tarafsız davranmaktan kaçınmaya zorlanması (yıldırılması) sonucu ortaya çıkabilecek tehditlerdir.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Tehditlere karşı önlemler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Tehditleri ortadan kaldıran veya kabul edilebilir bir düzeye indiren önlemler iki büyük gruba ayrılmaktadır.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a) </w:t>
                  </w:r>
                  <w:r w:rsidRPr="005A47BE">
                    <w:rPr>
                      <w:rFonts w:ascii="Times New Roman" w:hAnsi="Times New Roman"/>
                      <w:color w:val="auto"/>
                      <w:sz w:val="28"/>
                      <w:szCs w:val="18"/>
                      <w:highlight w:val="yellow"/>
                      <w:lang w:eastAsia="zh-CN"/>
                    </w:rPr>
                    <w:t>Mevzuat ile oluşturulabilecek önlemler</w:t>
                  </w:r>
                  <w:r w:rsidRPr="00801DEE">
                    <w:rPr>
                      <w:rFonts w:ascii="Times New Roman" w:hAnsi="Times New Roman"/>
                      <w:color w:val="auto"/>
                      <w:sz w:val="28"/>
                      <w:szCs w:val="18"/>
                      <w:lang w:eastAsia="zh-CN"/>
                    </w:rPr>
                    <w:t>: Bu önlemlere verilebilecek örnekler aşağıda belirtilmiştir: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Mesleğe giriş için gerekli eğitim, meslekî eğitim (staj) ve tecrübe gereksinimleri,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Sürekli meslekî gelişim gereksinimleri,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Kurumsal yönetim gereksinimleri,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4) Meslekî standartlar,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5) Meslekî veya düzenleyici izleme ve disiplin</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prosedürleri</w:t>
                  </w:r>
                  <w:proofErr w:type="gramEnd"/>
                  <w:r w:rsidRPr="00801DEE">
                    <w:rPr>
                      <w:rFonts w:ascii="Times New Roman" w:hAnsi="Times New Roman"/>
                      <w:color w:val="auto"/>
                      <w:sz w:val="28"/>
                      <w:szCs w:val="18"/>
                      <w:lang w:eastAsia="zh-CN"/>
                    </w:rPr>
                    <w:t>,</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6) Meslek mensubu tarafından üretilen rapor, sonuç, iletişim ve bilgilerin yasal yetkili üçüncü bir kurum tarafından dış kontrolden geçirilmesi.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w:t>
                  </w:r>
                  <w:r w:rsidRPr="005A47BE">
                    <w:rPr>
                      <w:rFonts w:ascii="Times New Roman" w:hAnsi="Times New Roman"/>
                      <w:color w:val="auto"/>
                      <w:sz w:val="28"/>
                      <w:szCs w:val="18"/>
                      <w:highlight w:val="yellow"/>
                      <w:lang w:eastAsia="zh-CN"/>
                    </w:rPr>
                    <w:t>) İş çevresinden sağlanacak önlemler</w:t>
                  </w:r>
                  <w:r w:rsidRPr="00801DEE">
                    <w:rPr>
                      <w:rFonts w:ascii="Times New Roman" w:hAnsi="Times New Roman"/>
                      <w:color w:val="auto"/>
                      <w:sz w:val="28"/>
                      <w:szCs w:val="18"/>
                      <w:lang w:eastAsia="zh-CN"/>
                    </w:rPr>
                    <w:t>.</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Etik Çatışmanın Çözümlenmesi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mensupları, temel etik ilkelerinin uygulanması sırasında ortaya çıkabilecek uyuşmazlıklardan kaynaklanan çatışmaları bu düzenlemede yer alan temel etik ilkeleri esas alarak çözüme kavuşturmalıdır. Bu etik çatışmaların çözümlenmesi için oluşturulan</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formel</w:t>
                  </w:r>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ya da enformel çözüm sürecinde, </w:t>
                  </w:r>
                  <w:commentRangeStart w:id="0"/>
                  <w:r w:rsidRPr="00801DEE">
                    <w:rPr>
                      <w:rFonts w:ascii="Times New Roman" w:hAnsi="Times New Roman"/>
                      <w:color w:val="auto"/>
                      <w:sz w:val="28"/>
                      <w:szCs w:val="18"/>
                      <w:lang w:eastAsia="zh-CN"/>
                    </w:rPr>
                    <w:t>meslek mensubunun ilgili verileri, çatışma konusu ile ilgili etik sorunları ve etik ilkeleri, yerleşik iç süreçleri ve alternatif hareket biçimlerini dikkate alarak temel etik ilkelerle uygun hareket biçimini belirlemesi gerekecektir</w:t>
                  </w:r>
                  <w:commentRangeEnd w:id="0"/>
                  <w:r w:rsidR="007C1492">
                    <w:rPr>
                      <w:rStyle w:val="AklamaBavurusu"/>
                    </w:rPr>
                    <w:commentReference w:id="0"/>
                  </w:r>
                  <w:r w:rsidRPr="00801DEE">
                    <w:rPr>
                      <w:rFonts w:ascii="Times New Roman" w:hAnsi="Times New Roman"/>
                      <w:color w:val="auto"/>
                      <w:sz w:val="28"/>
                      <w:szCs w:val="18"/>
                      <w:lang w:eastAsia="zh-CN"/>
                    </w:rPr>
                    <w:t xml:space="preserve">. Eğer sorun hala çözümlenemez ise, </w:t>
                  </w:r>
                  <w:commentRangeStart w:id="1"/>
                  <w:r w:rsidRPr="00801DEE">
                    <w:rPr>
                      <w:rFonts w:ascii="Times New Roman" w:hAnsi="Times New Roman"/>
                      <w:color w:val="auto"/>
                      <w:sz w:val="28"/>
                      <w:szCs w:val="18"/>
                      <w:lang w:eastAsia="zh-CN"/>
                    </w:rPr>
                    <w:t>meslek mensubu firma içindeki veya işveren işletmedeki diğer uygun kişilerden yardım isteyebilir</w:t>
                  </w:r>
                  <w:commentRangeEnd w:id="1"/>
                  <w:r w:rsidR="007C1492">
                    <w:rPr>
                      <w:rStyle w:val="AklamaBavurusu"/>
                    </w:rPr>
                    <w:commentReference w:id="1"/>
                  </w:r>
                  <w:r w:rsidRPr="00801DEE">
                    <w:rPr>
                      <w:rFonts w:ascii="Times New Roman" w:hAnsi="Times New Roman"/>
                      <w:color w:val="auto"/>
                      <w:sz w:val="28"/>
                      <w:szCs w:val="18"/>
                      <w:lang w:eastAsia="zh-CN"/>
                    </w:rPr>
                    <w:t xml:space="preserve">. Herhangi bir konu işletme ile veya işletme içinde bir etik çatışma içeriyorsa, meslek mensubu </w:t>
                  </w:r>
                  <w:commentRangeStart w:id="2"/>
                  <w:r w:rsidRPr="00801DEE">
                    <w:rPr>
                      <w:rFonts w:ascii="Times New Roman" w:hAnsi="Times New Roman"/>
                      <w:color w:val="auto"/>
                      <w:sz w:val="28"/>
                      <w:szCs w:val="18"/>
                      <w:lang w:eastAsia="zh-CN"/>
                    </w:rPr>
                    <w:t>Yönetim Kurulu veya Denetim Komitesi gibi işletmenin yönetiminden sorumlu organlarla görüşmeler yapmalı</w:t>
                  </w:r>
                  <w:commentRangeEnd w:id="2"/>
                  <w:r w:rsidR="007C1492">
                    <w:rPr>
                      <w:rStyle w:val="AklamaBavurusu"/>
                    </w:rPr>
                    <w:commentReference w:id="2"/>
                  </w:r>
                  <w:proofErr w:type="gramStart"/>
                  <w:r w:rsidRPr="00801DEE">
                    <w:rPr>
                      <w:rFonts w:ascii="Times New Roman" w:hAnsi="Times New Roman"/>
                      <w:color w:val="auto"/>
                      <w:sz w:val="28"/>
                      <w:szCs w:val="18"/>
                      <w:lang w:eastAsia="zh-CN"/>
                    </w:rPr>
                    <w:t>dır</w:t>
                  </w:r>
                  <w:proofErr w:type="gramEnd"/>
                  <w:r w:rsidRPr="00801DEE">
                    <w:rPr>
                      <w:rFonts w:ascii="Times New Roman" w:hAnsi="Times New Roman"/>
                      <w:color w:val="auto"/>
                      <w:sz w:val="28"/>
                      <w:szCs w:val="18"/>
                      <w:lang w:eastAsia="zh-CN"/>
                    </w:rPr>
                    <w:t xml:space="preserve">. Bir etik çatışma sorunu çözümlenemez ise, meslek mensubu </w:t>
                  </w:r>
                  <w:commentRangeStart w:id="3"/>
                  <w:r w:rsidRPr="00801DEE">
                    <w:rPr>
                      <w:rFonts w:ascii="Times New Roman" w:hAnsi="Times New Roman"/>
                      <w:color w:val="auto"/>
                      <w:sz w:val="28"/>
                      <w:szCs w:val="18"/>
                      <w:lang w:eastAsia="zh-CN"/>
                    </w:rPr>
                    <w:t>bağlı olduğu meslek odasından meslekî öneriler alabilir</w:t>
                  </w:r>
                  <w:commentRangeEnd w:id="3"/>
                  <w:r w:rsidR="007C1492">
                    <w:rPr>
                      <w:rStyle w:val="AklamaBavurusu"/>
                    </w:rPr>
                    <w:commentReference w:id="3"/>
                  </w:r>
                  <w:r w:rsidRPr="00801DEE">
                    <w:rPr>
                      <w:rFonts w:ascii="Times New Roman" w:hAnsi="Times New Roman"/>
                      <w:color w:val="auto"/>
                      <w:sz w:val="28"/>
                      <w:szCs w:val="18"/>
                      <w:lang w:eastAsia="zh-CN"/>
                    </w:rPr>
                    <w:t xml:space="preserve">. İlgili tüm seçenekleri değerlendirdikten sonra, etik çatışma hala çözümlenemiyorsa, meslek mensubu </w:t>
                  </w:r>
                  <w:commentRangeStart w:id="4"/>
                  <w:r w:rsidRPr="00801DEE">
                    <w:rPr>
                      <w:rFonts w:ascii="Times New Roman" w:hAnsi="Times New Roman"/>
                      <w:color w:val="auto"/>
                      <w:sz w:val="28"/>
                      <w:szCs w:val="18"/>
                      <w:lang w:eastAsia="zh-CN"/>
                    </w:rPr>
                    <w:t>çatışmayı yaratan konu ile ilgisini sürdürmeyi reddedebilir</w:t>
                  </w:r>
                  <w:commentRangeEnd w:id="4"/>
                  <w:r w:rsidR="007C1492">
                    <w:rPr>
                      <w:rStyle w:val="AklamaBavurusu"/>
                    </w:rPr>
                    <w:commentReference w:id="4"/>
                  </w:r>
                  <w:r w:rsidRPr="00801DEE">
                    <w:rPr>
                      <w:rFonts w:ascii="Times New Roman" w:hAnsi="Times New Roman"/>
                      <w:color w:val="auto"/>
                      <w:sz w:val="28"/>
                      <w:szCs w:val="18"/>
                      <w:lang w:eastAsia="zh-CN"/>
                    </w:rPr>
                    <w:t xml:space="preserve">. Meslek mensubu, şartlar çerçevesinde, sözleşme ekibinden ya da belirli bir </w:t>
                  </w:r>
                  <w:commentRangeStart w:id="5"/>
                  <w:r w:rsidRPr="00801DEE">
                    <w:rPr>
                      <w:rFonts w:ascii="Times New Roman" w:hAnsi="Times New Roman"/>
                      <w:color w:val="auto"/>
                      <w:sz w:val="28"/>
                      <w:szCs w:val="18"/>
                      <w:lang w:eastAsia="zh-CN"/>
                    </w:rPr>
                    <w:t xml:space="preserve">görevden çekilmeye </w:t>
                  </w:r>
                  <w:commentRangeEnd w:id="5"/>
                  <w:r w:rsidR="007C1492">
                    <w:rPr>
                      <w:rStyle w:val="AklamaBavurusu"/>
                    </w:rPr>
                    <w:commentReference w:id="5"/>
                  </w:r>
                  <w:r w:rsidRPr="00801DEE">
                    <w:rPr>
                      <w:rFonts w:ascii="Times New Roman" w:hAnsi="Times New Roman"/>
                      <w:color w:val="auto"/>
                      <w:sz w:val="28"/>
                      <w:szCs w:val="18"/>
                      <w:lang w:eastAsia="zh-CN"/>
                    </w:rPr>
                    <w:t>karar verebilir veya sözleşmeyle, firmasıyla veya işverenle ilişkisini tümüyle kesebilir.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İKİNCİ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5A47BE">
                    <w:rPr>
                      <w:rFonts w:ascii="Times New Roman" w:hAnsi="Times New Roman"/>
                      <w:b/>
                      <w:bCs/>
                      <w:color w:val="auto"/>
                      <w:sz w:val="28"/>
                      <w:szCs w:val="18"/>
                      <w:highlight w:val="yellow"/>
                      <w:lang w:eastAsia="zh-CN"/>
                    </w:rPr>
                    <w:t>Dürüstlük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Dürüstlük ilkesi, tüm meslek mensuplarına meslekî ilişkilerinde doğru ve güvenilir olma yükümlülüğü getirmektedir. Dürüstlük ilkesi ayrıca adil davranmayı ve açık sözlülüğü ifade etmektedir.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mensubu, herhangi bir bilginin önemli bir hata ya da yanıltıcı biçimde hazırlanmış veya gizlenmiş ifadeler içerdiğini düşünüyorsa, bu tür bilgiyi veya bu bilgiyle hazırlanmış bir rapor, haber veya sonucu dikkate almamalıdır.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ÜÇÜNCÜ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5A47BE">
                    <w:rPr>
                      <w:rFonts w:ascii="Times New Roman" w:hAnsi="Times New Roman"/>
                      <w:b/>
                      <w:bCs/>
                      <w:color w:val="auto"/>
                      <w:sz w:val="28"/>
                      <w:szCs w:val="18"/>
                      <w:highlight w:val="yellow"/>
                      <w:lang w:eastAsia="zh-CN"/>
                    </w:rPr>
                    <w:t>Tarafsızlık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Tarafsızlık ilkesi, tüm meslek mensuplarına, yanlı olma, çıkar çatışması veya üçüncü kişilerin uygunsuz biçimdeki baskı ve etkileri nedeniyle meslekî kararlarından ödün vermeme sorumluluğunu yüklemektedir.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mensupları tarafsızlıklarını olumsuz yönde etkileyebilecek durumlara maruz kalabilir. Bu tür durum ve baskıları tanımlamak veya öngörmek her zaman olası değildir. Dolayısıyla, meslek mensuplarının tarafsızlıklarını etkileyebilecek ortam ve ilişkilerden kaçınmaları gereklidir.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DÖRDÜNCÜ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5A47BE">
                    <w:rPr>
                      <w:rFonts w:ascii="Times New Roman" w:hAnsi="Times New Roman"/>
                      <w:b/>
                      <w:bCs/>
                      <w:color w:val="auto"/>
                      <w:sz w:val="28"/>
                      <w:szCs w:val="18"/>
                      <w:highlight w:val="yellow"/>
                      <w:lang w:eastAsia="zh-CN"/>
                    </w:rPr>
                    <w:t>Meslekî Yeterlilik ve Özen</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Meslekî yeterlilik ve özen ilkesi, meslek mensubuna müşteriler veya işverenlere etkin bir hizmet sunmak için gerekli meslekî bilgi ve beceri düzeyine sahip olmak ve hizmet sunarken teknik ve meslekî standartlara uygun olarak özenli davranmak sorumluluğunu getirmektedir.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11 – </w:t>
                  </w:r>
                  <w:r w:rsidRPr="00801DEE">
                    <w:rPr>
                      <w:rFonts w:ascii="Times New Roman" w:hAnsi="Times New Roman"/>
                      <w:color w:val="auto"/>
                      <w:sz w:val="28"/>
                      <w:szCs w:val="18"/>
                      <w:lang w:eastAsia="zh-CN"/>
                    </w:rPr>
                    <w:t>(1) Meslekî yeterlilik iki aşamada ele alınabilir: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a) </w:t>
                  </w:r>
                  <w:r w:rsidRPr="00C526C1">
                    <w:rPr>
                      <w:rFonts w:ascii="Times New Roman" w:hAnsi="Times New Roman"/>
                      <w:color w:val="auto"/>
                      <w:sz w:val="28"/>
                      <w:szCs w:val="18"/>
                      <w:highlight w:val="yellow"/>
                      <w:lang w:eastAsia="zh-CN"/>
                    </w:rPr>
                    <w:t>Meslekî yeterliliğin elde edilmesi</w:t>
                  </w:r>
                  <w:r w:rsidRPr="00801DEE">
                    <w:rPr>
                      <w:rFonts w:ascii="Times New Roman" w:hAnsi="Times New Roman"/>
                      <w:color w:val="auto"/>
                      <w:sz w:val="28"/>
                      <w:szCs w:val="18"/>
                      <w:lang w:eastAsia="zh-CN"/>
                    </w:rPr>
                    <w:t>: Meslekî yeterliliğin elde edilmesi, Kanun’da belirtilen mesleğe giriş şartlarının sağlanmasını gerektirmektedir.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b) </w:t>
                  </w:r>
                  <w:r w:rsidRPr="00C526C1">
                    <w:rPr>
                      <w:rFonts w:ascii="Times New Roman" w:hAnsi="Times New Roman"/>
                      <w:color w:val="auto"/>
                      <w:sz w:val="28"/>
                      <w:szCs w:val="18"/>
                      <w:highlight w:val="yellow"/>
                      <w:lang w:eastAsia="zh-CN"/>
                    </w:rPr>
                    <w:t>Meslekî yeterliliğin korunması</w:t>
                  </w:r>
                  <w:r w:rsidRPr="00801DEE">
                    <w:rPr>
                      <w:rFonts w:ascii="Times New Roman" w:hAnsi="Times New Roman"/>
                      <w:color w:val="auto"/>
                      <w:sz w:val="28"/>
                      <w:szCs w:val="18"/>
                      <w:lang w:eastAsia="zh-CN"/>
                    </w:rPr>
                    <w:t>: meslekî konuların, meslek hayatıyla ilgili ulusal ve uluslararası gelişmelerin sürekli olarak izlenmesini ve anlaşılmasını gerekli kılar. Bu bağlamda, meslek içi eğitim programları meslek mensubunun, meslekî çevrede etkin olarak faaliyette bulunmasına elverişli olanakları sağlar.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Meslekî özen, meslekî hizmetlerin yerine getirilmesinde dikkatli, derinlemesine ve zaman esasına göre hareket edilmesini öngörür.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Meslek mensubu, kendi otoritesi altında çalışanların da uygun meslekî eğitim almalarını ve gözetim altında tutulmalarını sağlamalıdır.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BEŞİNCİ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C526C1">
                    <w:rPr>
                      <w:rFonts w:ascii="Times New Roman" w:hAnsi="Times New Roman"/>
                      <w:b/>
                      <w:bCs/>
                      <w:color w:val="auto"/>
                      <w:sz w:val="28"/>
                      <w:szCs w:val="18"/>
                      <w:highlight w:val="yellow"/>
                      <w:lang w:eastAsia="zh-CN"/>
                    </w:rPr>
                    <w:t>Gizlilik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Gizlilik ilkesi, meslek mensubuna müşterisi ya da işveren ile ilgili edindiği bilgilerin gizliliğini koruma sorumluluğu yüklemektedir. Bu ilke uyarınca meslek mensubunun;</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Yasal veya meslekî bir açıklama zorunluluğu ya da yetkisi olmadıkça veya yetkili makam bilgiyi açıklama yetkisi vermedikçe meslekî ilişkisi sonucu elde edilmiş bilgiyi müşteri veya işveren dışındaki kişilere açıklamaması,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Meslekî ilişkisi sonucu elde edilen gizli bilgiyi kişisel çıkar uğruna ya da üçüncü kişilerin yararına kullanmaması ya da kullanıyor izlenimi bırakmaması gerekmektedir.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mensubunun gizlilik sorumluluğu müşteri ya da işveren ile ilişkisi sona erdiği zaman bile devam eder.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Meslek mensubu, kendi kontrolü altında çalışan elemanların ve danışmanlık veya tavsiye hizmeti aldığı diğer meslek mensuplarının veya üçüncü kişilerin gizlilik ilkesinin gereklerine saygı göstermelerini sağlamakla yükümlüdür.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mensubunun aşağıda belirtilen koşulların varlığı durumunda, sahip olduğu gizli bilgileri açıklaması gerekli veya uygun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Kanun veya müşteri ya da işveren izni ile yapılan açıklama,</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Kanun gereği açıklama istenilmesi. Kanun gereği yapılacak açıklamalar verilebilecek örnekler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Yasal süreç esnasında belge veya diğer kanıtları sağlamak amacıyla açıklama yapmak,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Kanuna aykırı bir durumu ortaya çıkarmak için ilgili kamu otoritesine açıklama yapmak,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Kanunun yasaklanmadığı hallerde, meslekî bir görev ya da hak dâhilinde açıklama yapmak.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1) Bir meslek odasının veya meslek örgütünün kalite raporuna veri sağlamak.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Bir meslek odasının, meslek örgütünün veya düzenleyici bir organın yürüttüğü araştırma veya soruşturmaya veri sağlamak.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Yasal bir süreçte meslek mensubunun meslekî çıkarlarını korumak amacıyla açıklama yapması.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4) Muhasebe ve/veya denetim standartlarını ve etik gerekliliklerini karşılamak amacıyla açıklama yapmak.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Gizli bir bilgiyi açıklama kararı verecek bir meslek mensubunun aşağıdaki noktaları dikkate alması gereklidir: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Bir bilginin müşterinin veya işverenin onayı dâhilinde açıklanması durumunda ilgili tüm tarafların (üçüncü kişi ve gruplar da dâhil olmak üzere) çıkarlarının zarar görüp görmeyeceği,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Açıklanacak bilgilerin tamamının uygun ve doğrulanmış bilgiler olup olmadığı (koşullar gereği meslek mensubu tamamlanmamış veya doğrulanmamış bilgilere sahip ise açıklamanın kapsamı hakkında meslekî yargısını kullanmalıdır).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Bilginin kime ve hangi yöntemle verileceği (meslek mensubunun, bilginin verileceği grubun ya da kişinin doğru grup veya kişi olduğu konusunda tatmin olması gereklidir).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ALTINCI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C526C1">
                    <w:rPr>
                      <w:rFonts w:ascii="Times New Roman" w:hAnsi="Times New Roman"/>
                      <w:b/>
                      <w:bCs/>
                      <w:color w:val="auto"/>
                      <w:sz w:val="28"/>
                      <w:szCs w:val="18"/>
                      <w:highlight w:val="yellow"/>
                      <w:lang w:eastAsia="zh-CN"/>
                    </w:rPr>
                    <w:t>Meslekî Davranış</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Meslekî davranış ilkesi, meslek mensuplarına, mesleğin itibarını zedeleyecek davranışlardan kaçınma ve ilgili kanun ve düzenlemelere uyma yükümlülüğünü getirmektedir. Mesleğin itibarını zedeleyecek davranışlar tüm gerekli bilgilere sahip üçüncü kişi ya da grup tarafından da, mesleğin adını olumsuz etkileyeceği düşünülen davranışları kapsar.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mensubu kendisinin ve işinin tanıtımını yaparken mesleğe zarar vermemelidir. Meslek mensubu;</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Dürüst ve güvenilir olmalı;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Sunduğu hizmetler, sahip olduğu özellik ve iş tecrübeleri ile ilgili abartılı iddialarda bulunmamalı;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Diğer meslek mensuplarına yönelik doğrulanmamış karşılaştırmalar ve küçültücü göndermeler (atıflar) yapmamalıdır.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FF0000"/>
                      <w:sz w:val="44"/>
                      <w:lang w:eastAsia="zh-CN"/>
                    </w:rPr>
                  </w:pPr>
                  <w:r w:rsidRPr="00801DEE">
                    <w:rPr>
                      <w:rFonts w:ascii="Times New Roman" w:hAnsi="Times New Roman"/>
                      <w:b/>
                      <w:bCs/>
                      <w:color w:val="FF0000"/>
                      <w:sz w:val="28"/>
                      <w:szCs w:val="18"/>
                      <w:lang w:eastAsia="zh-CN"/>
                    </w:rPr>
                    <w:t>İKİNCİ KISIM</w:t>
                  </w:r>
                </w:p>
                <w:p w:rsidR="00801DEE" w:rsidRPr="00801DEE" w:rsidRDefault="00801DEE" w:rsidP="00801DEE">
                  <w:pPr>
                    <w:spacing w:before="0" w:after="0" w:line="240" w:lineRule="atLeast"/>
                    <w:ind w:firstLine="0"/>
                    <w:jc w:val="center"/>
                    <w:rPr>
                      <w:rFonts w:ascii="Times New Roman" w:hAnsi="Times New Roman"/>
                      <w:color w:val="FF0000"/>
                      <w:sz w:val="44"/>
                      <w:lang w:eastAsia="zh-CN"/>
                    </w:rPr>
                  </w:pPr>
                  <w:r w:rsidRPr="00801DEE">
                    <w:rPr>
                      <w:rFonts w:ascii="Times New Roman" w:hAnsi="Times New Roman"/>
                      <w:b/>
                      <w:bCs/>
                      <w:color w:val="FF0000"/>
                      <w:sz w:val="28"/>
                      <w:szCs w:val="18"/>
                      <w:lang w:eastAsia="zh-CN"/>
                    </w:rPr>
                    <w:t>Bağımsız Çalışan Meslek Mensuplarının Uyacakları Etik İlkeler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BİRİNCİ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Giriş</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 xml:space="preserve">(1) Etik ilkelerin bu bölümünde birinci kısımda sunulan kavramsal çerçevenin bağımsız çalışan meslek mensuplarına uygulanış biçimi açıklanacaktır. İzleyen kısımlarda bağımsız çalışan meslek mensupları için etik ilkelerine uyum konusunda tehdit yaratabilecek koşullara ait örnekler sunulmaktadır. Ancak, </w:t>
                  </w:r>
                  <w:r w:rsidRPr="00684F56">
                    <w:rPr>
                      <w:rFonts w:ascii="Times New Roman" w:hAnsi="Times New Roman"/>
                      <w:color w:val="auto"/>
                      <w:sz w:val="28"/>
                      <w:szCs w:val="18"/>
                      <w:highlight w:val="yellow"/>
                      <w:lang w:eastAsia="zh-CN"/>
                    </w:rPr>
                    <w:t>sunulan örnekler olası durumların tamamını temsil etmemektedir.</w:t>
                  </w:r>
                  <w:r w:rsidRPr="00801DEE">
                    <w:rPr>
                      <w:rFonts w:ascii="Times New Roman" w:hAnsi="Times New Roman"/>
                      <w:color w:val="auto"/>
                      <w:sz w:val="28"/>
                      <w:szCs w:val="18"/>
                      <w:lang w:eastAsia="zh-CN"/>
                    </w:rPr>
                    <w:t xml:space="preserve"> Bu nedenle meslek mensubundan beklenen, birinci kısımda açıklanan kavramsal çerçevenin, karşılaşılan özel durum veya koşullara uygulanması olacaktır.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19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dürüstlüğe, tarafsızlığa ve mesleğin adına zarar verebilecek ve sonucunda meslekî hizmetlerin yerine getirilmesi ile bağdaşmayacak herhangi bir iş ya da faaliyete katılmamalıdır.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mensubunun karşılaşabileceği potansiyel tehditler birinci kısımda açıklanmıştır. Bu tehditlerin özellikleri ve önem dereceleri meslek mensubunun sunduğu hizmetlerin yöneltildiği müşteri gruplarına göre farklılaşabilir (Örneğin finansal tablo denetimi müşterisi, finansal tablo denetimi dışında güvence sağlama sözleşme müşterisi veya güvence amaçlı olmayan müşteri gibi).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21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 xml:space="preserve">(1) Bağımsız çalışan meslek mensubu için </w:t>
                  </w:r>
                  <w:r w:rsidRPr="00684F56">
                    <w:rPr>
                      <w:rFonts w:ascii="Times New Roman" w:hAnsi="Times New Roman"/>
                      <w:color w:val="auto"/>
                      <w:sz w:val="28"/>
                      <w:szCs w:val="18"/>
                      <w:highlight w:val="yellow"/>
                      <w:lang w:eastAsia="zh-CN"/>
                    </w:rPr>
                    <w:t>kişisel çıkar tehdidi yaratabilecek durumlara verilebilecek bazı örnekler</w:t>
                  </w:r>
                  <w:r w:rsidRPr="00801DEE">
                    <w:rPr>
                      <w:rFonts w:ascii="Times New Roman" w:hAnsi="Times New Roman"/>
                      <w:color w:val="auto"/>
                      <w:sz w:val="28"/>
                      <w:szCs w:val="18"/>
                      <w:lang w:eastAsia="zh-CN"/>
                    </w:rPr>
                    <w:t xml:space="preserve">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Müşterisinden finansal çıkarı olması veya müşteri ile ortak bir finansal çıkarı paylaşması,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Tek bir müşteriden alınacak toplam ücrete aşırı bağlılık.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Müşteri ile yakın iş ilişkisi kurmak.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Müşteriyi kaybetme olasılığını dikkate alma.</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Müşteri tarafından istihdam edilme olasılığı.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Güvence sağlama sözleşmesi ile ilgili şarta bağlı ücretler.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f) Güvence sağlama müşterisinden veya yöneticilerden borç alınması ya da güvence sağlama müşterisine/yöneticilerine borç verilmesi.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için tekrar değerlendirme tehdidi yaratabilecek durumlara verilebilecek bazı örnekler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Bağımsız çalışan meslek mensubunun yaptığı bir işin tekrar değerlendirilmesi sırasında önemli bir hatanın tespit edilmesi.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Bir finansal sistemin tasarım ve uygulamasına katıldıktan sonra sistemin işleyişi hakkında rapor verilmesi,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Bir sözleşmenin esas konusu olan kayıtların üretilmesinde kullanılan ilk verilerin bağımsız çalışan meslek mensubu tarafından hazırlamış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Güvence sağlama sözleşmesi ekibinin bir üyesinin daha önceden o müşterinin çalışanı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Güvence sağlama sözleşmesi ekibinin bir üyesinin halen veya yakın geçmişte müşteri tarafından sözleşmenin esas konusu üzerinde doğrudan ve önemli bir etki yaratabilecek bir pozisyonda istihdam edilmiş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Bir müşteriye güvence sağlama sözleşmesinin esas konusunu doğrudan etkileyen bir hizmet sunulması.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için taraf tutma tehdidi yaratabilecek durumlara verilebilecek bazı örnekler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Borsaya</w:t>
                  </w:r>
                  <w:r w:rsidRPr="005E5222">
                    <w:rPr>
                      <w:rFonts w:ascii="Times New Roman" w:hAnsi="Times New Roman"/>
                      <w:color w:val="auto"/>
                      <w:sz w:val="28"/>
                      <w:lang w:eastAsia="zh-CN"/>
                    </w:rPr>
                    <w:t> kote </w:t>
                  </w:r>
                  <w:r w:rsidRPr="00801DEE">
                    <w:rPr>
                      <w:rFonts w:ascii="Times New Roman" w:hAnsi="Times New Roman"/>
                      <w:color w:val="auto"/>
                      <w:sz w:val="28"/>
                      <w:szCs w:val="18"/>
                      <w:lang w:eastAsia="zh-CN"/>
                    </w:rPr>
                    <w:t>olan finansal tablo denetimi müşterisinin kurucu hisse senedini almak.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Üçüncü taraflarla ilgili hukuki itilaf ve anlaşmazlıklarda güvence sağlama sözleşme müşterisi adına taraf olmak.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için yakınlık tehdidi yaratabilecek durumlara verilebilecek bazı örnekler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Sözleşme ekibinin bir üyesinin, müşteri işletmenin bir yöneticisi veya memuru ile yakın veya birinci derece ailevi ilişkiye sahip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Sözleşme ekibinin bir üyesinin, müşteri işletme ile yapılan sözleşmenin esas konusu üzerinde doğrudan ve önemli etki yapabilecek bir çalışanı ile yakın ya da birinci derece ailevi ilişkisinin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Firmanın eski bir ortağının, müşterinin yöneticisi veya sözleşme konusu üzerinde direkt ve önemli bir etki yapabilecek çalışanı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Değeri önemsiz olanlar hariç, bir müşteriden hediye veya ayrıcalıklı hizmet alınması,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Üst düzey personel ile güvence sağlama müşterisi arasında uzun süreli arkadaşlık ilişkisinin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için yıldırma tehdidi yaratabilecek durumlara verilebilecek bazı örnekler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Müşteri sözleşmesi ile ilgili olarak azledilme veya görevi başkasına verme ile tehdit edilmek.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Daha düşük ücret ödenmesi için sunulan hizmetin kapsamının uygunsuz bir biçimde azaltılması yönünde baskıya maruz kalmak.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mensubunun maruz kalabileceği temel ilkelere uyumla ilgili bazı özel tehditler sınıflandırılamayabilir. Ancak meslek mensubu iş ilişkilerinde bu tür tehditlere karşı her zaman dikkatli ve uyanık olmalıdır.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Tehditlerin ortadan kaldırılması veya kabul edilebilir bir düzeye indirilmesi için alınabilecek önlemler genel olarak iki gruba ayrılabilir.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Meslek, mevzuat veya düzenlemeler ile oluşturulabilecek önlemler.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İş çevresinden sağlanacak önlemler.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Meslek mevzuatı veya düzenlemeleri ile oluşturulan önlemler, temel etik ilkelerine ilişkin bu düzenlemenin Birinci Kısım-Birinci Bölüm 4 üncü maddesinde açıklanmıştır.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İş çevresinden sağlanabilecek önlemler farklı koşul veya durumlara göre çeşitlilik gösterir. Bu tür önlemler firmaya veya sözleşmeye bağlı olarak oluşturulabilir. Meslek mensubu belirli bir tehditle nasıl başa çıkacağına karar vermelidir. Bu kararın verilmesinde meslek mensubu ortaya çıkabilecek tehdit hakkında gerekli tüm bilgilere sahip olan üçüncü kişi ya da grupların, verilen kararları nasıl değerlendireceğini de dikkate almalıdır. Bu değerlendirme; tehdidin önem derecesi, sözleşmenin niteliği ve firmanın yapısı gibi faktörlerden etkilenecektir.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29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İş çevresinde firma çapında alınabilecek önlemler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Firmanın temel etik ilkelere uyumun önemini vurgulamak.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Güvence sağlama sözleşmesi ekibinin kamu çıkarına uygun hareket edeceği yönünde bir beklentinin oluşmasını sağlamak.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Sözleşmelerde kalite kontrolü uygulanması ve izlenmesini sağlayacak politika ve süreçler.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Tehditlerin belirlenmesi, bu tehditlerin önem derecesinin değerlendirilmesi, önemsiz olanlar dışındaki tehditleri ortadan kaldıracak veya kabul edilebilir düzeye indirecek önlemlerin belirlenmesi ve uygulanmasına ilişkin belgeye dayalı politikalar.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Güvence sağlama sözleşmelerini kullanan firmalar için bağımsızlığa yönelik tehditlerin ve bu tehditlerin önem derecesinin belirlenmesi, tehditleri (önemsiz olanlar dışındaki) yok edecek veya kabul edilebilir düzeye indirecek önlemlerin değerlendirilmesi ve uygulanmasına yönelik belgeye dayalı bağımsızlık politikaları.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Temel etik ilkelere uyum gerektiren belgeye dayalı iç politika ve süreçler.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f) Firma veya sözleşme ekibi üyeleri ve müşteriler arasındaki çıkar ilişkilerinin belirlenmesini sağlayacak politika ve süreçler.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g) Tek bir müşteriden elde edilen gelirin izlenmesi ve gerektiğinde bu gelire olan bağımlılığın yönetilmesini sağlayacak politika ve süreçler.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ğ) Sözleşme ekibinin üyesi olmayan kişilerin sözleşmenin sonucunu uygunsuz bir biçimde etkilemesini engelleyecek politika ve süreçler üretmek.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h) Tüm ortaklar ve meslekî kadroya firmanın uyguladığı politika ve süreçlerle ile ilgili düzenli bilgi sağlamak ve eğitim vermek.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ı) Firmanın kalite güvence sisteminin yeterliliğinin denetlenmesinden sorumlu olacak üst yönetimden bir kişiyi görevlendirilmek.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i) Politika ve süreçlere uyumun sağlanabilmesi için gerekli disiplin mekanizmasını kurmak.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j) Firma personelinin temel etik ilkelere uyum hakkında kendilerini ilgilendiren herhangi bir konuyla ilgili olarak üst yönetimle iletişim kurmalarını teşvik edici ve yetki verici yayımlanmış politika ve süreçler yaratmak.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k) Güvence sağlama sözleşmesi müşterisine aynı zamanda güvence sağlamaya yönelik olmayan başka bir hizmet sunulmasında farklı ortakların ve sözleşme ekiplerinin ve ayrı raporlama zincirlerinin kullanılmasını sağlamak.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l) Güvence sağlama sözleşmesi müşterisine hizmet veren ortakları ve meslekî kadroyu bağımsız olmalarının zorunlu olduğu konusunda bilgilendirmek ve yönlendirmek.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İş çevresindeki sözleşmeye özgü önlemler ise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Başka bir meslek mensubunun yapılan işi gözden geçirmesi veya gerekiyorsa tavsiyelerde bulunmasını sağlamak.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Bağımsız bir üçüncü gruba danışmak (örneğin, bağımsız yöneticilerden oluşan bir komite, mesleği düzenleyici bir organ veya başka bir meslek mensubu).</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Etik konuların, müşterinin yön</w:t>
                  </w:r>
                  <w:r w:rsidR="0054212C">
                    <w:rPr>
                      <w:rFonts w:ascii="Times New Roman" w:hAnsi="Times New Roman"/>
                      <w:color w:val="auto"/>
                      <w:sz w:val="28"/>
                      <w:szCs w:val="18"/>
                      <w:lang w:eastAsia="zh-CN"/>
                    </w:rPr>
                    <w:t>eti</w:t>
                  </w:r>
                  <w:r w:rsidRPr="00801DEE">
                    <w:rPr>
                      <w:rFonts w:ascii="Times New Roman" w:hAnsi="Times New Roman"/>
                      <w:color w:val="auto"/>
                      <w:sz w:val="28"/>
                      <w:szCs w:val="18"/>
                      <w:lang w:eastAsia="zh-CN"/>
                    </w:rPr>
                    <w:t>minden sorumlu kişilerle tartışmak.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Müşteri yönetimine sunulan hizmetlerin özellikleri ve talep edilen ücretle ilgili açıklama yapmak.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Sözleşme konusu hizmetin bir kısmının başka bir firma tarafından ifa edilmesi veya yeniden yerine getirilmesini sağlamak.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Üst düzey güvence sağlama sözleşmesi ekibini rotasyona tabi tutmak.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31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Sözleşmenin özelliğine bağlı olarak, bağımsız çalışan meslek mensubu, müşterisinin aldığı önlemlere de güvenebilir. Ancak, tehditlerin kabul edilebilir düzeye indirilmesinde sadece bu tür önlemlere güvenilmesi mümkün değildir.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Müşterinin sistem ve süreçlerindeki önlemler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Müşterinin yönetim kararlarını alacak personelinin deneyimli ve işinin ehli, kıdemli çalışanlar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Müşterinin firmanın hizmetleri ile ilgili olarak uygun gözetim ve iletişimi sağlayacak kurumsal yönetişim yapısının mevcut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İKİNCİ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Meslekî Atamalar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AE42D6">
                    <w:rPr>
                      <w:rFonts w:ascii="Times New Roman" w:hAnsi="Times New Roman"/>
                      <w:b/>
                      <w:bCs/>
                      <w:color w:val="auto"/>
                      <w:sz w:val="28"/>
                      <w:szCs w:val="18"/>
                      <w:highlight w:val="yellow"/>
                      <w:lang w:eastAsia="zh-CN"/>
                    </w:rPr>
                    <w:t>Müşteri kabulü</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yeni bir müşteriyi kabul etmeden önce, bu tür bir iş kabulünün temel etik ilkelere yönelik bir tehdit yaratmayacağından emin olmalıdır. Müşteri ile ilgili (sahipleri, yönetimi ve faaliyetleri) bazı kuşkulu noktalar dürüstlük veya meslekî davranış ilkelerine yönelik tehdit oluşturabilir.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Müşterinin yasadışı faaliyetler içinde bulunması (para aklama gibi), dürüst olmaması veya tartışmalı finansal raporlama uygulamaları temel etik ilkeleri tehdit eden müşteri ile ilgili konulardır.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Bu tür tehditlerin önemi değerlendirilmeli ve önemsiz olanlar dışındaki tehditleri ortadan kaldırmaya veya azaltmaya yönelik önlemler alınmalıdır.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(4) Alınabilecek uygun önlemler; müşterinin kendisi, sahipleri, yöneticileri ve faaliyetleri ile ilgili bilginin ve anlayışın geliştirilmesi, iç kontrolün veya kurumsal yönetimin geliştirilmesi yönünde müşteri taahhüdü sağlanmalıdır.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(5) Tehditlerin kabul edilebilir bir düzeye indirilememesi durumunda meslek mensubu müşteriyi kabul etmekten kaçınmalıdır.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(6) Müşteri kabulü ile ilgili kararlarda yenilenen sözleşmeler periyodik olarak gözden geçirilmelidir.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AE42D6">
                    <w:rPr>
                      <w:rFonts w:ascii="Times New Roman" w:hAnsi="Times New Roman"/>
                      <w:b/>
                      <w:bCs/>
                      <w:color w:val="auto"/>
                      <w:sz w:val="28"/>
                      <w:szCs w:val="18"/>
                      <w:highlight w:val="yellow"/>
                      <w:lang w:eastAsia="zh-CN"/>
                    </w:rPr>
                    <w:t>Sözleşme kabulü</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bir meslek mensubu sadece bağımsız meslek mensuplarının yapabileceği hizmetleri vermeyi kabul etmelidir. Meslek mensubu, belirli bir müşteri sözleşmesini kabul etmeden önce, kabulün temel etik ilkelere yönelik bir tehdit yaratıp yaratmayacağını dikkate almalıdır. Örneğin; sözleşme ekibinin sözleşme şartlarını yerine getirecek gerekli yeterliliğe sahip olmaması, meslekî yeterlilik ve özen ilkesine yönelik kişisel çıkar tehdidi yaratacaktır.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Meslek mensubunun söz konusu tehditleri ortadan kaldırmak veya kabul edilebilir bir düzeye indirmek için alabileceği önlemler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Müşterinin yaptığı işin özelliği, faaliyetlerinin karmaşıklığı, sözleşmenin özel şartları, sunulacak hizmetin özelliği, amacı ve yapısı ile ilgili yeterli bir bilgiye sahip olmak,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Kullanılacak düzenleme veya raporlama usulleri ile ilgili deneyim sahibi olmak,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Gerekli yeterliliğe sahip personeli atamak,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Gerekli olduğunda uzman kullanmak,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Sözleşmeyi gerçekçi bir zaman diliminde yerine getirmek,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Sözleşmeleri, sadece yerine getirilebilirse kabul edilmesini sağlamaya yönelik kalite güvence sistemi geliştirmek.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Meslekî atamalardaki değişiklikler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Başka bir meslek mensubunun yerine geçmesi istenen veya o anda başka bir meslek mensubu tarafından yerine getirilen bir sözleşme için teklif vermeyi düşünen bir meslek mensubu, sözleşmeyi kabul etmemesini gerektiren, temel etik ilkelere yönelik tehditler gibi, nedenler olup olmadığını belirlemelidir. Örneğin; bir meslek mensubunun, bir sözleşmeyi kabul etmeden önce, konuyla ilgili tüm gerçekleri bilmemesi meslekî yeterlilik ve özen ilkesini tehdit edebilir.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Söz konusu tehditlerin önemi değerlendirilmelidir. Bu amaçla mevcut meslek mensubu ile doğrudan iletişim kurularak, önerilen değişim ile ilgili tüm gerçeklerin ortaya konulması ve böylece meslek mensubunun sözleşmenin kabul edilmesinin uygun olup olmayacağına karar vermesi sağlanır.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(3) Mevcut meslek mensubu gizlilik ilkesine uymakla yükümlüdür. Dolayısıyla mevcut meslek mensubunun işi alması önerilen meslek mensubuyla müşterisi konusunda yapabileceği görüşmenin kapsamı müşterisinin izin vermesine ya da bu tür bir iletişime izin veren yasal ya da etik gerekliliklere bağlı olacaktır (Bu gereklilikler Kısım 1 Bölüm </w:t>
                  </w:r>
                  <w:proofErr w:type="spellStart"/>
                  <w:r w:rsidRPr="00801DEE">
                    <w:rPr>
                      <w:rFonts w:ascii="Times New Roman" w:hAnsi="Times New Roman"/>
                      <w:color w:val="auto"/>
                      <w:sz w:val="28"/>
                      <w:szCs w:val="18"/>
                      <w:lang w:eastAsia="zh-CN"/>
                    </w:rPr>
                    <w:t>5’de</w:t>
                  </w:r>
                  <w:proofErr w:type="spellEnd"/>
                  <w:r w:rsidRPr="00801DEE">
                    <w:rPr>
                      <w:rFonts w:ascii="Times New Roman" w:hAnsi="Times New Roman"/>
                      <w:color w:val="auto"/>
                      <w:sz w:val="28"/>
                      <w:szCs w:val="18"/>
                      <w:lang w:eastAsia="zh-CN"/>
                    </w:rPr>
                    <w:t xml:space="preserve"> yer almaktadır).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(4) Belirlenen tehditlerden açıkça önemsiz olanlar dışındakiler için önlem alınması gereklidir. Alınabilecek önlemler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Mevcut meslek mensubuyla müşterinin işleri hakkında tümüyle ve özgürce konuşmak,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İş teklif edilen meslek mensubunun karar vermeden önce, mevcut meslek mensubundan, bilmesi gereken gerçeklerle ilgili bilgi istemek.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(5) Önlemlerin uygulanmasına rağmen, mevcut tehditler ortadan kaldırılamıyor veya kabul edilebilir bir düzeye indirilemiyorsa, meslek mensubu, mevcut verilerden tatmin olmadıkça, sözleşmenin kabulünden kaçınmalıdır.</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ÜÇÜNCÜ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AE42D6">
                    <w:rPr>
                      <w:rFonts w:ascii="Times New Roman" w:hAnsi="Times New Roman"/>
                      <w:b/>
                      <w:bCs/>
                      <w:color w:val="auto"/>
                      <w:sz w:val="28"/>
                      <w:szCs w:val="18"/>
                      <w:highlight w:val="yellow"/>
                      <w:lang w:eastAsia="zh-CN"/>
                    </w:rPr>
                    <w:t>Çıkar Çatışmaları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çıkar çatışmasına neden olabilecek durumları belirlemeye çalışmalıdır. Bu tür durumlar temel etik ilkelere uyulması konusunda sakıncalara neden olabilir. Örneğin, bir meslek mensubunun müşterisinin rakibiyle ortak bir yatırım veya bir anlaşma yapması tarafsızlık ilkesini tehdit edebilir. Aynı zamanda, meslek mensubunun çıkar çatışması içinde olan müşterilere hizmet sunması tarafsızlık veya gizlilik ilkesine yönelik tehdit yaratabilir.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Bağımsız çalışan meslek mensubu her türlü tehdidin önemini değerlendirmelidir. Değerlendirme; meslek mensubunun bir müşteriyi kabul etmeden önce, potansiyel müşterisiyle arasında herhangi bir tehdit yaratabilecek çıkar ilişkisinin olup olmadığının tespit edilmesine dayanır. Önemsiz olanlar dışındaki tehditleri yok etmek veya kabul edilebilir düzeye indirmek için gerekli önlemler alınmalıdır.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37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Çatışmaya neden olan koşullara bağlı olarak, meslek mensubu tarafından alınması gereken önlemler şunlardır: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Firmanın çıkar çatışması yaratabilecek faaliyetleri ile ilgili olarak müşteriye bilgi verilmesi ve onayının alınması,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Meslek mensubunun çıkar çatışması içinde olan iki ya da daha fazla müşteri için hizmet vermesi durumunda, durum hakkında ilgili tüm taraflara bilgi verilmesi ve onaylarının alınması,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Bağımsız çalışan meslek mensubunun hiçbir müşteriye özel hizmet sunmadığı konusunda müşteriye bilgi verilmesi ve onayının alınması,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Farklı sözleşme ekiplerinin kullanılması,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Bilgiye ulaşımı engelleyen süreçler oluşturulması,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Güvenlik ve gizlilikle ilgili konularda sözleşme ekipleri için rehberler hazırlanması,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f) Firma ortakları ve çalışanları tarafından imzalanan gizlilik anlaşmaları yapılması.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proofErr w:type="gramStart"/>
                  <w:r w:rsidRPr="005E5222">
                    <w:rPr>
                      <w:rFonts w:ascii="Times New Roman" w:hAnsi="Times New Roman"/>
                      <w:b/>
                      <w:bCs/>
                      <w:color w:val="auto"/>
                      <w:sz w:val="28"/>
                      <w:lang w:eastAsia="zh-CN"/>
                    </w:rPr>
                    <w:t>MADDE 38 – </w:t>
                  </w:r>
                  <w:r w:rsidRPr="005E5222">
                    <w:rPr>
                      <w:rFonts w:ascii="Times New Roman" w:hAnsi="Times New Roman"/>
                      <w:color w:val="auto"/>
                      <w:sz w:val="28"/>
                      <w:lang w:eastAsia="zh-CN"/>
                    </w:rPr>
                    <w:t>(1) Bir çıkar çatışması tarafsızlık, gizlilik ve meslekî davranış da dâhil olmak üzere temel ilkelerden bir veya birkaçını tehdit ediyorsa ve bu tehditler sayılan önlemlerin uygulanmasıyla yok edilemiyor veya kabul edilebilir bir düzeye indirilemiyorsa, meslek mensubu belirli bir sözleşmenin kabul edilmesinin uygun olmayacağı veya çatışma yaratan sözleşmelerden vazgeçilmesi gerektiği sonucunu çıkarmalıdır.</w:t>
                  </w:r>
                  <w:proofErr w:type="gramEnd"/>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DÖRDÜNCÜ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İkincil Görüşler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 MADDE 39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mensubundan müşterisi olmayan bir işletme adına, muhasebe, denetim, raporlama veya diğer standartların uygulanması konusunda ikincil görüş sağlaması istendiği durumlar, temel etik ilkelere uyumla ilgili tehditlere neden olabilir. Örneğin, meslek mensubunun ikincil görüşü mevcut meslek mensubuna sunulan aynı veri setine dayanmaz ise veya yetersiz kanıta dayanırsa, meslekî yeterlilik ve özen ilkesine yönelik tehdit oluşturabilir.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Bu türde bir görüş istenen meslek mensubu, tehdidin önemini değerlendirmeli, bunu ortadan kaldıracak veya kabul edilebilir düzeye indirecek önlemleri almalıdır. Bu tür önlemler, müşteriden izin alınarak mevcut meslek mensubu ile görüşülmesi, herhangi bir görüşle ilgili sınırlamaların müşteri ile görüşülmesi ve mevcut meslek mensubuna bu görüşün bir kopyasının sunulması şeklinde gerçekleştirilebilir.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İkincil görüş isteyen müşteri mevcut meslek mensubu ile iletişim kurmasına izin vermiyorsa, bağımsız çalışan meslek mensubunun tüm koşulları dikkate alarak görüş bildirmenin uygun olup olmayacağına karar vermesi gereklidir.</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BEŞİNCİ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Ücretler ve Diğer Gelirler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mensubu, sunduğu hizmete göre uygun gördüğü bir ücreti talep edebilir. Bir meslek mensubunun diğerine göre daha düşük ücret talep etmesi kendi içinde etik olmayan bir davranış değildir. Bununla birlikte, talep edilen ücret düzeyi nedeniyle temel etik ilkelere uymaya yönelik tehditler ortaya çıkabilir. Örneğin, belirli bir hizmetin yerine getirilmesi için talep edilen ücret düzeyinin çok düşük olması meslek mensubunun hizmeti uygun teknik ve meslekî standartlara göre yerine getirmesini güçleştirecekse, meslekî yeterlilik ve özen ilkesine yönelik kişisel çıkar tehditleri ortaya çıkabilir. Bu nedenle; meslek mensupları sundukları hizmetler için uygun ücret düzeyini belirlemede serbest olmakla birlikte bu ücret, Birlik tarafından belirlenmiş ve ilan edilmiş asgari ücret düzeyinin altında olamaz.</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41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Bu tür tehditlerin önemi, talep edilen ücretin düzeyine ve karşılığında sunulan hizmet gibi faktörlere bağlı olacaktır. Bu tür tehditler için alınabilecek önlemler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Müşterinin sunulacak hizmetlerin kapsamı karşılığında talep edilen ücretin hangi temele göre belirlendiği hususunda bilgilendirilmesi,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Görev için uygun süre ve kalifiye personel tahsis edilmesi.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Güvence sağlamaya yönelik sözleşmelerin bazı türlerinde şarta bağlı ücret geniş ölçüde kullanılmaktadır. Ancak, bu tür ücretler temel etik ilkelere yönelik tehditlere, örneğin tarafsızlık ilkesine yönelik kişisel çıkar tehdidine neden olabilir. Bu tür tehditlerin önem derecesi sözleşmenin özelliğine, olası ücret aralığına ve hizmetin sonucunun bağımsız bir üçüncü grup tarafından incelenip incelenmeyeceğine bağlı olacaktır.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Bu tür tehditler değerlendirilmeli ve önemli kabul edilenler için önlemler alınmalıdır. Alınabilecek önlemlerden bazıları şöyle sıralanabilir: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Müşteriyle ücret esaslarını gösteren ön anlaşma yapılması,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Bağımsız çalışan meslek mensubunun sunduğu işin ve ücretlendirme esaslarının hedeflenen kullanıcılara açıklanması,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Kalite kontrol politika ve süreçleri,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Meslek mensubunun sunduğu hizmetin, tarafsız üçüncü bir grup tarafından incelenmesi.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Belirli durumlarda meslek mensubu bir müşteri ile ilgili olarak müşteri gönderme bedeli veya komisyon alabilir. Örneğin, meslek mensubunun belirli bir hizmeti sağlayamaması ve müşterisini başka bir meslek mensubuna göndermesi sonucu ücret alması veya bir malın ya da hizmetin bir müşteriye satılması ile ilgili olarak (örneğin yazılım paketi) üçüncü bir gruptan komisyon alması bu durumlara örnek olarak verilebilir.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Bu tür ücret veya komisyonların kabul edilmesi tarafsızlık ve meslekî yeterlilik ve özen ilkelerine yönelik kişisel çıkar tehditleri yaratabilecektir ve meslek mensubunun bu tür ücretleri ya da komisyonları alması veya ödemesi uygun değildir.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ALTINCI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Meslekî Hizmetlerin Pazarlanması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w:t>
                  </w:r>
                  <w:r w:rsidRPr="005E5222">
                    <w:rPr>
                      <w:rFonts w:ascii="Times New Roman" w:hAnsi="Times New Roman"/>
                      <w:color w:val="auto"/>
                      <w:sz w:val="28"/>
                      <w:lang w:eastAsia="zh-CN"/>
                    </w:rPr>
                    <w:t> reklam </w:t>
                  </w:r>
                  <w:r w:rsidRPr="00801DEE">
                    <w:rPr>
                      <w:rFonts w:ascii="Times New Roman" w:hAnsi="Times New Roman"/>
                      <w:color w:val="auto"/>
                      <w:sz w:val="28"/>
                      <w:szCs w:val="18"/>
                      <w:lang w:eastAsia="zh-CN"/>
                    </w:rPr>
                    <w:t>yapma veya diğer pazarlama yöntemleri ile yeni iş veya müşteri aradığında, temel etik ilkelere uyum konusunda potansiyel tehditler ortaya çıkabilir. Örneğin, meslek mensubunun başarılarını veya sunduğu hizmetlerin pazarlaması, meslekî davranış ilkesinin prensipleriyle ters düşecek biçimde yapılırsa, bu ilkeye yönelik kişisel çıkar tehditleri ortaya çıkabilir.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meslekî hizmetlerin pazarlamasında mesleğin itibarını zedelememelidir. Bağımsız çalışan meslek mensubu doğru ve dürüst olmalı ve</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Sunduğu hizmetler, sahip olduğu özellikler ve iş tecrübesiyle ilgili abartılı iddialarda bulunmamalı veya</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Diğer meslek mensuplarının hizmetleri ile ilgili asılsız karşılaştırmalar ve küçültücü atıflar yapmamalıdır.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Bağımsız meslek mensupları, meslekî hizmetlerinin tanıtımı konusunda Haksız Rekabet ve</w:t>
                  </w:r>
                  <w:r w:rsidRPr="005E5222">
                    <w:rPr>
                      <w:rFonts w:ascii="Times New Roman" w:hAnsi="Times New Roman"/>
                      <w:color w:val="auto"/>
                      <w:sz w:val="28"/>
                      <w:lang w:eastAsia="zh-CN"/>
                    </w:rPr>
                    <w:t> Reklam </w:t>
                  </w:r>
                  <w:r w:rsidRPr="00801DEE">
                    <w:rPr>
                      <w:rFonts w:ascii="Times New Roman" w:hAnsi="Times New Roman"/>
                      <w:color w:val="auto"/>
                      <w:sz w:val="28"/>
                      <w:szCs w:val="18"/>
                      <w:lang w:eastAsia="zh-CN"/>
                    </w:rPr>
                    <w:t>Yasağı Hakkında Yönetmelik hükümlerine uyar.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YEDİNCİ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Hediyeler ve Ağırlama</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mensubuna veya bir yakın aile üyesine bir müşteri tarafından hediye teklif edilebilir. Bu tür bir hediye temel etik ilkelerine yönelik tehditlere yol açabilir. Örneğin, müşteriden bir hediye kabul edilmesi objektiflik ilkesine yönelik kişisel çıkar tehdidi oluştururken, bu tür tekliflerin kamu tarafından bilinmesi durumunda tarafsızlık ilkesine yönelik yıldırma tehdidi oluşacaktır.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Bu tür tehditlerin önem düzeyi hediye teklifinin özelliğine, değerine ve teklifin arkasındaki amaca bağlı olacaktır.</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Yapılan hediye teklifi bu teklifi bilen ve gerekli tüm bilgilere sahip üçüncü bir grup tarafından önemsiz olarak kabul ediliyorsa, bu durumda meslek mensubu teklifin bilgi edinme veya karar alıcıyı etkileme gibi bir niyetle yapılmadığı, iş hayatına özgü normal bir hareket olduğu ve temel etik ilkelerine yönelik bir tehdit oluşturmadığı sonucuna varılabilir.</w:t>
                  </w:r>
                  <w:proofErr w:type="gramEnd"/>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Oluşan tehditlerin önemli olarak görüldüğü durumlarda bu tehditleri ortadan kaldırmak veya kabul edilebilir bir düzeye indirmek için gerekli önlemler alınmalı ve uygulanmalıdır. Alınan önlemlere rağmen tehdit yok edilemiyor veya kabul edilebilir bir düzeye indirilemiyorsa, meslek mensubu bu tür bir hediye teklifini kabul etmemelidir.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SEKİZİNCİ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AE42D6">
                    <w:rPr>
                      <w:rFonts w:ascii="Times New Roman" w:hAnsi="Times New Roman"/>
                      <w:b/>
                      <w:bCs/>
                      <w:color w:val="auto"/>
                      <w:sz w:val="28"/>
                      <w:szCs w:val="18"/>
                      <w:highlight w:val="yellow"/>
                      <w:lang w:eastAsia="zh-CN"/>
                    </w:rPr>
                    <w:t>Müşteri Varlıklarının Muhafazası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Yasal olarak izin verilmediği sürece bağımsız çalışan meslek mensubu, müşterisine ait para veya diğer varlıkları, emanet olarak alamaz.</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Müşteri varlıklarının muhafazası, temel etik ilkelere yönelik tehditler yaratır. Örneğin, meslekî davranış ve objektiflik ilkelerine yönelik kişisel çıkar tehdidi oluşturur.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Bağımsız çalışan meslek mensupları, müşterilerine ait para ve diğer varlıkların emanet olarak alınmasını yasaklayan</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26/10/1996</w:t>
                  </w:r>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tarih ve 22535 sayılı Resmî Gazete’de yayımlanan Mecburi Meslek Kararına uymak zorundadır.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DOKUZUNCU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Tüm Hizmetlerde Tarafsızlık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meslek mensubu, herhangi bir hizmet sunarken, müşteri, yönetici veya çalışanları ile olan ilişkilerinin tarafsızlık temel ilkesine yönelik tehdit oluşturmamasına dikkat etmelidir. Örneğin; ailevi veya kişisel bir ilişki ya da yakın bir iş ilişkisi tarafsızlık ilkesine yönelik yakınlık tehdidi oluşturabilir.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49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Güvence sağlamaya yönelik bir hizmet sunan meslek mensubu güvence sağlama sözleşmesi müşterisinden bağımsız olmalıdır. Meslek mensubunun fikren ve görünüş itibarıyla bağımsız olması; yanlılık, çıkar çatışması yaşamadan veya başkalarının uygunsuz etkilerine maruz kalmadan görüş açıklayabilmesine olanak sağlar. Kısım 10, bağımsız çalışan meslek mensubunun güvence sağlama sözleşmesi hizmeti sunarken ihtiyaç duyacağı bağımsızlık gereksinimlerine yönelik özel bir rehber sunmaktadır.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Meslek mensubunun sunduğu herhangi bir hizmette tarafsızlığa yönelik tehditlerin varlığı, sözleşmenin belirli şartlarına ve yapılan işin özelliğine bağlı olacaktır.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Bağımsız çalışan meslek mensubu belirlenen tehditleri değerlendirmeli ve önemsiz olanlar dışındaki tehditleri yok edecek veya kabul edilebilir bir düzeye indirecek önlemler almalıdır. Bu önlemlerden bazıları aşağıda sunulmuştur: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Sözleşme ekibinden çekilme,</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Gözetim süreçleri,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Tehdide neden olan finansal veya iş ilişkisinin ortadan kaldırılması,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Konunun, firma içindeki daha üst yönetim düzeylerinde tartışılması,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Konunun, müşterinin yönetiminden sorumlu kişilerle tartışılması.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ONUNCU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Güvence Sağlama Amaçlı Sözleşmeler, Bağımsızlık ve Sözleşme Dönemi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51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Güvence sağlama amaçlı sözleşmeler kamu çıkarını ilgilendirdiği için güvence sağlama sözleşmesini yürüten ekibin, firmaların kararlarından ve güvence sağlama müşterisinden (sorumlu taraf) bağımsız olmaları, bu Yönetmeliğin temel gerekliliklerinden bir tanesidir.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Güvence sağlama amaçlı sözleşmeler, hedef kullanıcıların sözleşmenin esas konusunun belli bir</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kritere</w:t>
                  </w:r>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göre değerlendirilmesi yoluyla ulaşılan sonuca duydukları güvenin arttırılması amacıyla tasarlanır.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Güvence sağlama sözleşmeleri, Türkiye Denetim Standartları Kurulu tarafından yayımlanan standartlara göre, yoksa Uluslararası Güvence ve Denetim Standartları Kurulu tarafından yayınlanan Güvence Sağlama Amaçlı Sözleşmeler Uluslararası Çerçevesine göre düzenlenecektir. Bu çerçeve güvence sağlama amaçlı sözleşmelerin amaç ve unsurlarını açıklamaktadır.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Güvence sağlama sözleşmeleri aşağıdaki bileşenlerden herhangi birisini içerebilir: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Malî ya da malî olmayan hususları içeren birçok konuda yapılan raporlamalar,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Yüksek ya da orta düzeyde güvence sağlaması öngörülen sözleşmeler,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Doğrudan raporlama ve tasdik işleri,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İç ve dış raporlama sözleşmeleri,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Özel sektör ve kamu sektöründeki sözleşmeler.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Bağımsızlık ilkesi; fikren bağımsızlık ve görünümde bağımsızlık olarak ikiye ayrılır. Fikren bağımsızlık, meslekî kararın dış etkilerden bağımsız olarak verilmesi, meslek mensubunun dürüstlük, tarafsızlık ve meslekî şüphecilik içinde davranmasıdır. Görünümde bağımsızlık ise, gerekli tüm bilgilere sahip, uygulanan önlemleri bilen üçüncü bir grup tarafından da firmanın ve sözleşme ekibinin dürüstlük, tarafsızlık ve meslekî şüpheciliğinin onaylanmasını ifade etmektedir.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Güvence sağlama sözleşmesi ekipleri ve firmalar birinci kısımda açıklanan kavramsal çerçeve yaklaşımını, bağımsızlıkla ilgili belirli durumlara uygulamalıdır. Firma, güvence sağlama sözleşmesi ekibiyle, güvence sağlama müşterisi arasındaki ilişkilerin belirlenmesinin yanı sıra sözleşme ekibi ya da müşteriler dışındaki kişilerin de bağımsızlığa tehdit oluşturup oluşturmadığını dikkate almalıdır.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Güvence sağlama sözleşmeleri beyana dayalı ya da doğrudan raporlama biçiminde olabilir. Her iki durumda da üç farklı grubun varlığı söz konusudur. Bağımsız çalışan meslek mensubu, güvence sağlama sözleşmesi müşterisi (sorumlu taraf) ve hedef kullanıcılar.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Meslek mensubu hedef kullanıcıya, sorumlu tarafın sorumluluğunda olan konuyla ilgili güvence sağlar. Sorumlu taraf, sözleşmeye konusundan sorumlu olan kişiler veya temsilciler olabilir. Örneğin yönetim; malî tabloların hazırlanmasından ve iç kontrolün kurulmasından sorumludur. Hedef kullanıcı ise; meslek mensubu tarafından kendisine belirli bir kullanım ve amaç için rapor hazırlanan kişi veya kişilerdir.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Bağımsızlığa yönelik tehditler ve alınabilecek önlemler her bir güvence sağlama sözleşmesinin özelliğine göre (finansal tablo denetimi sözleşmesi veya başka bir çeşit güvence sağlama amaçlı sözleşme olması) değişir.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Finansal tablo denetimi sözleşmelerinde hem fikren hem de görünümde bağımsızlık oldukça önemlidir. Bu tür sözleşmelerde, sözleşme ekibinin ve firmanın finansal tabloları denetlenen müşteriden bağımsız olması gerekmektedir. Bu tür bir bağımsızlık, sözleşme ekibinin üyeleri ve müşteri işletmenin malî tablolar üzerinde doğrudan ve önemli etki yapabilecek yönetici ve çalışanları arasındaki belirli ilişkilere sınırlama getirilmesini gerektirir.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Finansal tablo denetimi dışındaki diğer beyana dayalı güvence sağlama sözleşmelerinde sözleşme ekibi üyelerinin ve firmanın, güvence sağlama müşterisinden bağımsız olması gerekmektedir. Bu tür bir bağımsızlık, sözleşme ekibi üyeleri ile müşterinin sözleşme konusu ile ilgili bilgisi üzerinde doğrudan etki yapabilecek müşterinin yönetici ve çalışanları arasındaki belirli ilişkilere sınırlama getirilmesini gerektirir.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Bu bölümün amacı;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Bağımsızlığa yönelik tehditlerin tespiti,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Bu tehditlerden önemsiz olanlarının belirlenmesi ve</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Önemsiz olmayan tehditler için uygun önlemlerin neler olduğunun saptanması ve uygulanmasıdır.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Bir tehdidin kabul edilebilir bir düzeye indirilmesi için alınabilecek bir önlemin olmadığı durumlarda tehdidi oluşturan faaliyetlere son verilmesi ya da güven sağlama sözleşmesinin kabul edilmemesi gerekmektedir.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Bağımsızlığa yönelik tehditlerin ortadan kaldırılması veya kabul edilebilir düzeye indirilmesinde kullanılacak önlemlerin belirlenmesinde meslek mensubunun meslekî yargısı kullanılmaktadır. Bağımsızlığa yönelik tehditlerin çok yoğun ve önemli olduğu bazı örneklerde alınabilecek tek önlem tehdidi doğuran faaliyetin ortadan kaldırılması veya sözleşmenin kabul edilmemesidir.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Bağımsızlığa yönelik tehditlerin mevcut olduğu durumlarda, firma güvence sağlama amaçlı sözleşmeyi kabul etme kararı verirse, bu kararın belgelenmesi gereklidir. Bu belgelemede saptanan tehdit ve uygulanan önlemler tanımlanmalıdır.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Bağımsızlığa yönelik tehditlerin ve alınacak önlemlerin değerlendirilmesi, kamu çıkarını dikkate almaktadır. Bazı işletmeler, faaliyetleri, büyüklükleri ve şirket statüleri gereği çok sayıda hissedara sahip olmaları nedeniyle kamu çıkarı için çok önemli olabilirler. Bu tür işletmelere verilebilecek örnekler borsaya kota işletmeler, kredi kuruluşları, sigorta işletmeleri ve emeklilik fonları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59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Sözleşme dönemi süresince, güvence sağlama sözleşmesi ekibi ve firma, güvence sağlama sözleşmesi müşterisinden bağımsız olmalıdır. Sözleşme dönemi, sözleşme ekibinin güvence hizmetlerini yerine getirmeye başlamasıyla başlar ve güvence raporunun yayınlanmasıyla son bulur.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Finansal tablo denetimi sözleşmelerinde, sözleşme dönemine finansal tabloların kapsadığı dönem de dâhil edilmektedir. Bir işletme, finansal tablolarının kapsadığı dönem sırasında veya sonrasında finansal tablo denetimi müşterisi olursa, firma aşağıdaki koşulların mevcudiyeti halinde bağımsızlığa yönelik bir tehdit yaratıp yaratmayacağını dikkate almalıdır: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Finansal tabloların kapsadığı dönem sırasında veya sonrasında, ancak finansal tablo denetimi sözleşmesinin kabulünden önce firma ile denetim müşterisi arasındaki finansal ilişkiler veya iş ilişkileri,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Denetim müşterisine daha önceden sunulan hizmetler. Benzer biçimde, finansal tablo denetim sözleşmesi olmayan güvence sağlama amaçlı sözleşmelerde firma; müşteri ile olan önceki ilişki veya hizmetlerinin, bağımsızlığa tehdit yaratıp yaratmayacağını dikkate almalıdır.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61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Finansal tablo denetimi müşterisine finansal tabloların kapsadığı süre esnasında veya sonrasında ancak finansal tablo denetimi ile ilgili hizmetin başlamasından önce güvence sağlama amaçlı olmayan bir hizmet sunulmuş ise, bu hizmetin ifası denetim sözleşmesi süresince yasaklanmalı ve bağımsızlığa yönelik tehditler göz önüne alınmalıdır. Önemli olarak değerlendirilen tehditler için alınabilecek önlemler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Güvence sağlama amaçlı olmayan hizmetlerin sağlanması ile ilgili bağımsızlık konularının, müşterinin yönetişimden sorumlu gruplarla (denetim komitesi gibi) tartışılması,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Güvence sağlama amaçlı olmayan hizmetlerin sonuçları için müşterinin sorumluluk onayının alınması,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Güvence sağlama amaçlı olmayan hizmet sunumunda görev alan firma personelinin finansal tablo denetimi hizmetinde görev almaması.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FF0000"/>
                      <w:sz w:val="44"/>
                      <w:lang w:eastAsia="zh-CN"/>
                    </w:rPr>
                  </w:pPr>
                  <w:r w:rsidRPr="00801DEE">
                    <w:rPr>
                      <w:rFonts w:ascii="Times New Roman" w:hAnsi="Times New Roman"/>
                      <w:b/>
                      <w:bCs/>
                      <w:color w:val="FF0000"/>
                      <w:sz w:val="28"/>
                      <w:szCs w:val="18"/>
                      <w:lang w:eastAsia="zh-CN"/>
                    </w:rPr>
                    <w:t>ÜÇÜNCÜ KISIM</w:t>
                  </w:r>
                </w:p>
                <w:p w:rsidR="00801DEE" w:rsidRPr="00801DEE" w:rsidRDefault="00801DEE" w:rsidP="00801DEE">
                  <w:pPr>
                    <w:spacing w:before="0" w:after="0" w:line="240" w:lineRule="atLeast"/>
                    <w:ind w:firstLine="0"/>
                    <w:jc w:val="center"/>
                    <w:rPr>
                      <w:rFonts w:ascii="Times New Roman" w:hAnsi="Times New Roman"/>
                      <w:color w:val="FF0000"/>
                      <w:sz w:val="44"/>
                      <w:lang w:eastAsia="zh-CN"/>
                    </w:rPr>
                  </w:pPr>
                  <w:r w:rsidRPr="00801DEE">
                    <w:rPr>
                      <w:rFonts w:ascii="Times New Roman" w:hAnsi="Times New Roman"/>
                      <w:b/>
                      <w:bCs/>
                      <w:color w:val="FF0000"/>
                      <w:sz w:val="28"/>
                      <w:szCs w:val="18"/>
                      <w:lang w:eastAsia="zh-CN"/>
                    </w:rPr>
                    <w:t>Bağımlı Çalışan Meslek Mensuplarının Uyacakları Etik İlkeler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BİRİNCİ BÖLÜM</w:t>
                  </w:r>
                </w:p>
                <w:p w:rsidR="00801DEE" w:rsidRPr="00801DEE" w:rsidRDefault="00801DEE" w:rsidP="00801DEE">
                  <w:pPr>
                    <w:spacing w:before="0" w:after="113"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Giriş, Tehdit ve Önlemler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Yönetmeliğin bu Kısmında, Birinci Kısmında açıklanan kavramsal çerçevenin bağımlı çalışan meslek mensupları tarafından nasıl uygulanacağını açıklamaktadır.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Kamunun yanı sıra yatırımcılar, kredi verenler, işverenler ve iş dünyasının diğer kesimleri bağımlı çalışan meslek mensuplarının hizmetlerine ihtiyaç duyarlar. Bağımlı çalışan meslek mensupları hem çalıştıkları işletmelerin hem de üçüncü kişilerin ihtiyaç duyduğu finansal ve diğer tür bilgilerin hazırlanması ve raporlanmasından tek başlarına ve ortak biçimde sorumlu olabilirler. Meslek mensupları ayrıca, etkin bir finans yönetimi ve mesleğe yönelik farklı konularda uzman tavsiyesi sağlamaktan da sorumlu olabilirler.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944DFF">
                    <w:rPr>
                      <w:rFonts w:ascii="Times New Roman" w:hAnsi="Times New Roman"/>
                      <w:color w:val="auto"/>
                      <w:sz w:val="28"/>
                      <w:szCs w:val="18"/>
                      <w:highlight w:val="yellow"/>
                      <w:lang w:eastAsia="zh-CN"/>
                    </w:rPr>
                    <w:t>(3) Bağımlı çalışan meslek mensubu maaşlı bir</w:t>
                  </w:r>
                  <w:r w:rsidRPr="00944DFF">
                    <w:rPr>
                      <w:rFonts w:ascii="Times New Roman" w:hAnsi="Times New Roman"/>
                      <w:color w:val="auto"/>
                      <w:sz w:val="28"/>
                      <w:highlight w:val="yellow"/>
                      <w:lang w:eastAsia="zh-CN"/>
                    </w:rPr>
                    <w:t> işgören</w:t>
                  </w:r>
                  <w:r w:rsidRPr="00944DFF">
                    <w:rPr>
                      <w:rFonts w:ascii="Times New Roman" w:hAnsi="Times New Roman"/>
                      <w:color w:val="auto"/>
                      <w:sz w:val="28"/>
                      <w:szCs w:val="18"/>
                      <w:highlight w:val="yellow"/>
                      <w:lang w:eastAsia="zh-CN"/>
                    </w:rPr>
                    <w:t>, bir ortak, yönetici, işletmenin sahibi ve aynı zamanda yöneticisi veya bir gönüllü olabilir. Meslek mensubunun işveren işletme ile ilişkisinin yasal biçimi, uyması gereken etik sorumlulukları üzerinde bir etki yapmamaktadır</w:t>
                  </w:r>
                  <w:r w:rsidRPr="00801DEE">
                    <w:rPr>
                      <w:rFonts w:ascii="Times New Roman" w:hAnsi="Times New Roman"/>
                      <w:color w:val="auto"/>
                      <w:sz w:val="28"/>
                      <w:szCs w:val="18"/>
                      <w:lang w:eastAsia="zh-CN"/>
                    </w:rPr>
                    <w:t>.</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 xml:space="preserve">(4) Bağımlı çalışan meslek mensubunun işveren </w:t>
                  </w:r>
                  <w:r w:rsidRPr="00944DFF">
                    <w:rPr>
                      <w:rFonts w:ascii="Times New Roman" w:hAnsi="Times New Roman"/>
                      <w:color w:val="auto"/>
                      <w:sz w:val="28"/>
                      <w:szCs w:val="18"/>
                      <w:highlight w:val="yellow"/>
                      <w:lang w:eastAsia="zh-CN"/>
                    </w:rPr>
                    <w:t>işletmenin yasal amaçlarını ileriye götürmek gibi bir sorumluluğu bulunmaktadır.</w:t>
                  </w:r>
                  <w:r w:rsidRPr="00801DEE">
                    <w:rPr>
                      <w:rFonts w:ascii="Times New Roman" w:hAnsi="Times New Roman"/>
                      <w:color w:val="auto"/>
                      <w:sz w:val="28"/>
                      <w:szCs w:val="18"/>
                      <w:lang w:eastAsia="zh-CN"/>
                    </w:rPr>
                    <w:t xml:space="preserve"> Bu Yönetmelik bağımlı çalışan meslek mensubunun bu sorumluluğunu yerine getirmesini engellemeyi hedeflememekte, bunun yerine, temel etik ilkelere uyum konusunda çatışma yaratabilecek durum ve koşulları dikkate almaktadır.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(5) Bağımlı çalışan meslek mensubu genelde bir işletmede üst düzey bir pozisyona sahiptir. İşletme içinde pozisyonu ne kadar üst düzeyde ise, uygulama ve davranışları etkileyebilme fırsatı da o kadar fazla olacaktır. Bu nedenle, bağımlı çalışan meslek mensubunun işveren işletme içinde üst yönetimin etik konulardaki hassasiyetini vurgulayan etik temelli bir kültürün oluşmasını desteklemesi beklenmektedir.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(6) İlerleyen kısımlarda sunulan örnekler bağımlı çalışan meslek mensubunun temel etik ilkelerine uyum konusunda karşılaşabileceği durumlarla ilgilidir. Ancak, meslek mensubunun sadece bu örneklere uyması yeterli değildir. Bunun yanı sıra kavramsal çerçevenin karşılaşılan özel durumlara uygulanması gerekmektedir.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Temel etik ilkelere yönelik tehditler Yönetmeliğin birinci kısmında açıklanmıştır.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Bağımlı çalışan meslek mensubu için kişisel çıkar tehdidi yaratabilecek durumlara verilebilecek örneklerden bazıları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Finansal çıkar, krediler ve garantiler,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Şirket varlıklarının uygunsuz biçimde kişisel amaçlar için kullanımı,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İstihdam güvenliği ile ilgili endişeler,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İşveren dışından gelen ticari baskılar.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Yeniden değerlendirme tehdidi yaratabilecek durumlara verilebilecek örneklerden bazıları işletme kararlarının ve verilerinin, bu kararları veren veya verileri hazırlayan meslek mensupları tarafından incelenmesi ve değerlendirilmesi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mensupları, işverenin hedef ve amaçlarını gerçekleştirmek için çalışırken, hatalı ya da yanıltıcı olmaması kaydıyla çalıştıkları işletmelerin durumlarını daha iyi gösterecek ifadeler kullanabilirler. Bu tür hareketler genellikle taraf tutma tehdidi yaratmamaktadır.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 için yakınlık tehdidi yaratabilecek durumlara verilebilecek örneklerden bazıları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Bağımlı çalışan meslek mensubunun finansal ya da finansal olmayan raporlama, işlemlerini veya iş kararlarını etkileyecek bir pozisyonda olması veya bu meslek mensubunun birinci derece veya yakın aile üyelerinin bu etkiden fayda sağlayabilecek bir konumda bulunması,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Meslekî kararlarını etkileyen taraflarla uzun süreli ilişki,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Değeri açıkça önemsiz olmadıkça, bir hediye veya ayrıcalıklı hizmet kabul edilmesi.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 için yıldırma tehdidi yaratabilecek durumlara verilebilecek örneklerden bazıları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Bir muhasebe politikasının uygulanması veya finansal bilgilerin raporlanma biçimi ile ilgili bir anlaşmazlık sebebiyle bağımlı çalışan meslek mensubunun veya birinci derece/yakın bir aile üyesinin işten çıkarılması veya işinin değiştirilmesi ile tehdit edilmesi,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Karar verme sürecini etkilemeye yönelik baskın kişilikli bireyler.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Sayılan tehditlerin ortadan kaldırılması veya kabul edilebilir bir düzeye indirilmesine yönelik önlemlerden meslek, mevzuat ve düzenlemelerle ilgili önlemler, Birinci Kısımda açıklanmıştır.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69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İş çevresinde alınabilecek önlemlere verilebilecek örnekler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İşverenin şirket gözetim ve kontrol yapıları,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İşverenin etik ve davranış programları,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İşverenin işe alma sürecinde kalifiye eleman istihdamının öneminin vurgulanması,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Güçlü iç kontrol uygulamaları,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Uygun disiplin süreçleri,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Etik davranışın önemini vurgulayan ve çalışanların da aynı şekilde davranmasını bekleyen liderlik biçimi,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f)</w:t>
                  </w:r>
                  <w:r w:rsidRPr="005E5222">
                    <w:rPr>
                      <w:rFonts w:ascii="Times New Roman" w:hAnsi="Times New Roman"/>
                      <w:color w:val="auto"/>
                      <w:sz w:val="28"/>
                      <w:lang w:eastAsia="zh-CN"/>
                    </w:rPr>
                    <w:t> İşgören </w:t>
                  </w:r>
                  <w:r w:rsidRPr="00801DEE">
                    <w:rPr>
                      <w:rFonts w:ascii="Times New Roman" w:hAnsi="Times New Roman"/>
                      <w:color w:val="auto"/>
                      <w:sz w:val="28"/>
                      <w:szCs w:val="18"/>
                      <w:lang w:eastAsia="zh-CN"/>
                    </w:rPr>
                    <w:t>performans kalitesinin izlenmesi veya uygulanmasına yönelik politika ve süreçler,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g) İşverenin politika ve süreçleri konusunda tüm çalışanlarla zamanlı iletişim sağlanması ve eğitim verilmesi,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ğ) İşletmedeki</w:t>
                  </w:r>
                  <w:r w:rsidRPr="005E5222">
                    <w:rPr>
                      <w:rFonts w:ascii="Times New Roman" w:hAnsi="Times New Roman"/>
                      <w:color w:val="auto"/>
                      <w:sz w:val="28"/>
                      <w:lang w:eastAsia="zh-CN"/>
                    </w:rPr>
                    <w:t> işgörenlerin </w:t>
                  </w:r>
                  <w:r w:rsidRPr="00801DEE">
                    <w:rPr>
                      <w:rFonts w:ascii="Times New Roman" w:hAnsi="Times New Roman"/>
                      <w:color w:val="auto"/>
                      <w:sz w:val="28"/>
                      <w:szCs w:val="18"/>
                      <w:lang w:eastAsia="zh-CN"/>
                    </w:rPr>
                    <w:t>herhangi bir cezalandırılma korkusu duymadan, etik konular ile ilgili herhangi bir soru veya sorunlarını üst yönetimle paylaşmalarını destekleyen politika veya süreçler,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h) Bağımlı çalışan meslek mensubu, işletme içinde etik olmayan davranışların sürekli olarak devam edeceğine inanıyorsa, yasal tavsiye almayı düşünebilir. Tüm önlemlerin faydasız olduğu ve tehditlerin ortadan kaldırılamadığı bu tür olağanüstü durumlarda, bağımlı çalışan meslek mensubu işveren işletmeden istifa etmesinin uygun olacağına karar verebilir.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İKİNCİ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0132C5">
                    <w:rPr>
                      <w:rFonts w:ascii="Times New Roman" w:hAnsi="Times New Roman"/>
                      <w:b/>
                      <w:bCs/>
                      <w:color w:val="auto"/>
                      <w:sz w:val="28"/>
                      <w:szCs w:val="18"/>
                      <w:highlight w:val="yellow"/>
                      <w:lang w:eastAsia="zh-CN"/>
                    </w:rPr>
                    <w:t>Potansiyel Çıkarlar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mensubunun işverene karşı sorumluluklarının temel etik ilkelere uymakla ilgili meslekî yükümlülükleriyle çatıştığı durumlar olabilir. Normal koşullarda, bağımlı çalışan meslek mensubu işverenin koyduğu yasal ve etik amaçları ve bu amaçlar ışığında belirlenen kural ve süreçleri desteklemelidir. Bununla birlikte, temel etik ilkelere yönelik tehditler belirlendiğinde, meslek mensubu bu duruma yönelik bir tepki verebilmelidir.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71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İşverene karşı sorumlulukları nedeniyle, meslek mensubu temel etik ilkelerini doğrudan veya dolaylı olarak tehdit edecek biçimde hareket etme baskısı altında kalabilir. Bu tür baskılar açık veya örtülü biçimde olabilir. Baskı bir gözetmenden, bir yöneticiden veya işletme içindeki başka bir kişiden gelebilir. Meslek mensubunun karşılaşabileceği baskılar aşağıdaki konularla ilgili olacaktır: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Kanun veya düzenlemelere karşı gelecek biçimde hareket etmek,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Teknik ve meslekî standartlara karşı gelecek biçimde hareket etmek,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Yasal ve etik olmayan kazanç yönetimi stratejileri oluşturmak,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İşverenin denetçilerine veya düzenleyici kuruluşlara yalan söylemek veya kasıtlı olarak yanlış yöne sevk etmek,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Finansal veya finansal olmayan raporlama faaliyetlerinde gerçekleri önemli ölçüde yanlış sunan işlemler yapmak veya bunlarla ilgili olmak,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e) Finansal tablolar, vergi beyannameleri veya diğer yasal yükümlülüklerde sermaye piyasasını düzenleyici kuruluşların istediği raporlarla ilişkili olarak yapılan ve gerçeklerin önemli ölçüde yanlış olduğu, finansal veya finansal olmayan raporlama işlemleri yapmak ve bu tür raporlarla ilgili olmak.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Bu tür baskılar nedeniyle ortaya çıkacak tehditleri (yıldırma tehditleri gibi) değerlendirilmeli ve önemli kabul edilen tehditleri ortadan kaldırmaya veya kabul edilebilir bir düzeye indirmeye yönelik önlemler belirlenmeli ve uygulanmalıdır. Alınabilecek önlemlerden bazıları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İşletme içinden, bağımsız bir meslekî danışmandan veya meslek örgütünden tavsiye almak,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Yasal tavsiyeler almak,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İşletmede</w:t>
                  </w:r>
                  <w:r w:rsidRPr="005E5222">
                    <w:rPr>
                      <w:rFonts w:ascii="Times New Roman" w:hAnsi="Times New Roman"/>
                      <w:color w:val="auto"/>
                      <w:sz w:val="28"/>
                      <w:lang w:eastAsia="zh-CN"/>
                    </w:rPr>
                    <w:t> </w:t>
                  </w:r>
                  <w:proofErr w:type="gramStart"/>
                  <w:r w:rsidRPr="005E5222">
                    <w:rPr>
                      <w:rFonts w:ascii="Times New Roman" w:hAnsi="Times New Roman"/>
                      <w:color w:val="auto"/>
                      <w:sz w:val="28"/>
                      <w:lang w:eastAsia="zh-CN"/>
                    </w:rPr>
                    <w:t>formel</w:t>
                  </w:r>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bir anlaşmazlık çözüm sürecinin mevcut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ÜÇÜNCÜ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Bilginin Hazırlanması ve Raporlanması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mensupları, kamuya açıklanan veya işveren içindeki veya dışındaki gruplar tarafından kullanılacak bilgilerin hazırlanması ve raporlanmasında sıklıkla görev alırlar. Bu tür raporlar tahminler ve bütçeler, finansal tablolar, yönetim analizleri ile finansal tablo denetiminin bir parçası olarak denetçiye sunulan yönetim temsil mektubu gibi finansal veya yönetim bilgileri içeren raporlar olabilir. Meslek mensubu bu tür bilginin hazırlanmasında ve sunulmasında dürüst olmalı ve geçerli meslekî standartlara ve finansal raporlama standartlarına uygun olarak hareket etmelidir.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 dışarıdan gelen veya kendisine kişisel kazanç sağlama amaçlı baskılar sonucu yanıltıcı bilgi üretmek durumunda kalırsa temel etik ilkelerine yönelik tehditler (örneğin, tarafsızlık ilkesi veya meslekî yeterlilik ve özen ilkesine yönelik kişisel çıkar veya yıldırma tehdidi) ortaya çıkabilir.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Söz konusu tehditlerin önemi, baskının kaynağı ve bilginin hatalı olma derecesine bağlı olacaktır. Tehditleri değerlendirilmeli ve açıkça önemsiz olanlar dışındaki tehditlerin ortadan kaldırılması veya kabul edilebilir bir düzeye indirilmesi için gerekli önlemler alınmalıdır. Alınabilecek önlemlerden bir tanesi işletme içinde üst düzey yetkililere (örneğin denetim komitesi veya meslek örgütüne) danışmak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Tehdidin makul bir düzeye indirilmesi mümkün olmadığında, meslek mensubu yanıltıcı olan bilgilerle ilişkisini sürdürmeyi reddedebilir. Yanıltıcı bilgi sunumunun önemli derecede ve sürekli olduğu durumlarda bağımlı çalışan meslek mensubunun Birinci Kısım ve Birinci Bölümünde yer alan Önlemler başlığındaki ilkeler ışığında ilgili otoritelere, durumu bildirme yükümlülüğü bulunmaktadır. Bağımlı çalışan meslek mensubu aynı zamanda yasal tavsiye alabilir veya istifa edebilir.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DÖRDÜNCÜ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Yeterli Uzmanlık Bilgisi ile Hareket Etme</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Temel etik ilkelerden meslekî yeterlilik ve özen ilkesi, bağımlı çalışan meslek mensubunun sadece yeterli eğitim ve deneyimi olan konularla ilgili görevler üstlenmesi gerektiğini belirtmektedir. Meslek mensubu sahip olduğu deneyim veya uzmanlık düzeyi ile ilgili işverenine yanıltıcı bilgi vermemeli ve gerektiğinde uzman tavsiye ve desteğine başvurmaktan kaçınmamalıdır.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mensubunun görevlerini uygun meslekî yeterlilik ve özen içinde yerine getirmesini tehdit eden durumlara verilebilecek örnekler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Görevlerin uygun şekilde yerine getirilmesi için yeterli zaman verilmemesi,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Görevlerin uygun şekilde yerine getirilmesi için gerekli bilgilerin eksik, yetersiz veya sınırlı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Yetersiz deneyim ve eğitim,</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Görevlerin yerine getirilmesinde kullanılacak kaynakların yetersizliği.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 xml:space="preserve">(1) Bu tehditlerin önemi; bağımlı çalışan meslek mensubunun başkaları ile birlikte çalışma derecesi, işletme içindeki kıdem durumu ve işe uygulanan gözetim ve inceleme düzeyi gibi faktörlere bağlı </w:t>
                  </w:r>
                  <w:proofErr w:type="gramStart"/>
                  <w:r w:rsidRPr="00801DEE">
                    <w:rPr>
                      <w:rFonts w:ascii="Times New Roman" w:hAnsi="Times New Roman"/>
                      <w:color w:val="auto"/>
                      <w:sz w:val="28"/>
                      <w:szCs w:val="18"/>
                      <w:lang w:eastAsia="zh-CN"/>
                    </w:rPr>
                    <w:t>olacaktır.</w:t>
                  </w:r>
                  <w:proofErr w:type="spellStart"/>
                  <w:r w:rsidRPr="005E5222">
                    <w:rPr>
                      <w:rFonts w:ascii="Times New Roman" w:hAnsi="Times New Roman"/>
                      <w:color w:val="auto"/>
                      <w:sz w:val="28"/>
                      <w:lang w:eastAsia="zh-CN"/>
                    </w:rPr>
                    <w:t>Sözkonusu</w:t>
                  </w:r>
                  <w:proofErr w:type="spellEnd"/>
                  <w:proofErr w:type="gramEnd"/>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tehditlerden önemli kabul edilenleri için uygun önlemler alınmalıdır. Alınabilecek önlemlerden bazıları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İlave danışmanlık veya eğitim sağlanması,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Görevlerin yerine getirilmesi için yeterli zamanın garanti edilmesi,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Konuyla ilgili uzmanlığa sahip bir kişiden destek alınması,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Uygun olduğunda işletme içindeki üstlerden, bağımsız uzmanlardan veya meslek örgütünden danışmanlık sağlanması.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Tehditler ortadan kaldırılamıyor veya kabul edilebilir bir düzeye indirilemiyorsa bağımlı meslek mensubu kuşku duyduğu bu görevleri yerine getirmeyi kabul etmeyebilir. Böyle bir durumda bu kararına ilişkin nedenleri açıklamalıdır.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BEŞİNCİ BÖLÜM</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Finansal Çıkarlar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79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mensubunun kendisi veya yakını ya da birinci dereceden bir aile üyesinin temel etik ilkeleri tehdit eden finansal çıkarları bulunabilir. Örneğin, finansal kazanç elde etmek amacı ile fiyata duyarlı bilgilerin manipüle edilme isteği, tarafsızlık veya gizliliğe yönelik kişisel çıkar tehdidi yaratabilir. Kişisel çıkar tehdidi yaratabilecek durumlara verilebilecek önlemlerden bazıları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Meslek mensubunun veya birinci dereceden yakın aile üyesinin işveren işletmede doğrudan veya dolaylı bir finansal çıkarı olması ve bu çıkarın değerinin bağımlı meslek mensubunun verdiği kararlardan doğrudan etkilenebilmesi,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Meslek mensubunun kâr üzerinden prim alması ve bu primin değerinin meslek mensubunun verdiği kararlardan doğrudan etkilenmesi,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İşverenin ana sözleşmesinde bağımlı çalışan meslek mensubunun kârdan pay almasına hak sağlayan maddeler olması.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80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 bir tehdidin önemini değerlendirirken finansal çıkarın önem düzeyine ve doğrudan veya dolaylı bir çıkar oluşuna göre bir değerlendirme yapmalıdır.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81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Saptanan tehditlerin, açıkça önemsiz olanlarının dışındakiler için alınabilecek önlemlerden bazıları şunlar olabilir: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Üst yönetimin alacağı ücreti belirlemek üzere yönetimden bağımsız bir komite oluşturulmak,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Gerekli olduğunda işletmedeki üstlere danışmak,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Gerekli olduğunda işletmenin yönetişimden sorumlu taraflara veya meslek örgütüne danışmak,</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İç ve dış denetim süreçleri,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d) Etik konularla ilgili güncel eğitimler verilmesi ve içeriden öğrenenlerin ticaretini önleyen yasal sınırlamalar.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82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Bağımsız çalışan bir meslek mensubu bilgileri manipüle edemez ve gizli bilgileri kişisel çıkarı için kullanamaz.</w:t>
                  </w:r>
                </w:p>
                <w:p w:rsidR="00801DEE" w:rsidRPr="00801DEE" w:rsidRDefault="00801DEE" w:rsidP="00801DEE">
                  <w:pPr>
                    <w:spacing w:before="120" w:after="0"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ALTINCI BÖLÜM</w:t>
                  </w:r>
                </w:p>
                <w:p w:rsidR="00801DEE" w:rsidRPr="00801DEE" w:rsidRDefault="00801DEE" w:rsidP="00801DEE">
                  <w:pPr>
                    <w:spacing w:before="0" w:after="57" w:line="240" w:lineRule="atLeast"/>
                    <w:ind w:firstLine="0"/>
                    <w:jc w:val="center"/>
                    <w:rPr>
                      <w:rFonts w:ascii="Times New Roman" w:hAnsi="Times New Roman"/>
                      <w:color w:val="auto"/>
                      <w:sz w:val="44"/>
                      <w:lang w:eastAsia="zh-CN"/>
                    </w:rPr>
                  </w:pPr>
                  <w:r w:rsidRPr="00801DEE">
                    <w:rPr>
                      <w:rFonts w:ascii="Times New Roman" w:hAnsi="Times New Roman"/>
                      <w:b/>
                      <w:bCs/>
                      <w:color w:val="auto"/>
                      <w:sz w:val="28"/>
                      <w:szCs w:val="18"/>
                      <w:lang w:eastAsia="zh-CN"/>
                    </w:rPr>
                    <w:t>Teşvikler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83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bir meslek mensubuna veya birinci derece ya da yakın aile üyesine teşvik teklif edilebilir. Teşvikler; hediyeler, ağırlama, ayrıcalıklı davranış gibi çeşitli biçimlerde ortaya çıkabilir.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84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mensubuna teşvik teklif edilmesi temel etik ilkelere yönelik tehdit yaratabilir. Meslek mensuba ya da yakın bir aile üyesine bir teşvik sunulduğunda, durum çok dikkatli biçimde ele alınmalıdır. Bir teşvik, meslek mensubunun faaliyet veya kararlarını etkileme, yasal veya dürüst olmayan davranışları teşvik etme veya gizli bilgileri ele geçirme gibi amaçlarla yapılmış ise tarafsızlık ve gizlilik ilkelerine yönelik kişisel çıkar tehdidi oluşacaktır. Bu tür bir teşvik teklifinin kabul edilmesi ise tarafsızlık veya gizlilik tehdidi yaratacaktır. Teşvikin kabul edilmesinin ardından, teşvikinin kamuya açıklanması ve meslek mensubunun veya ailesinin adına leke düşürülmesine yönelik ilave tehditler de gelebilecektir.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Bu tür tehditlerin önemi teşvikin özelliğine, değerine ve arkasındaki niyete bağlı olacaktır. Konuyla ilgili tüm bilgilere sahip üçüncü bir kişi sunulan teşviki önemsiz olarak değerlendirmekteyse, bu durumda bağımlı çalışan meslek mensubu temel etik ilkelere yönelik önemli bir tehdit oluşmadığına karar verebilir.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85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Değerlendirilen tehditlerden önemli kabul edilenler için önlem alınmalıdır. Tehditler ortadan kaldırılamıyor veya kabul edilebilir bir düzeye indirilemiyor ise meslek mensubu teşviki kabul etmemelidir. Temel etik ilkelerine yönelik gerçek tehditler sadece teşvikin kabul edilmesinden kaynaklanmamaktadır. Bazen sadece teşvik teklifinin yapılmış olması bile ilave önlemlerin alınmasını gerektirebilir. Bağımlı çalışan meslek mensubu bu tür tekliflerin taşıdığı riski değerlendirmeli ve aşağıdaki önlemlerin alınıp alınmaması gerektiğine karar vermelidir: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a) Bu tür teklifler yapıldığında, hemen üst yönetime veya işverenin yönetişimden sorumlu olanlara bilgi verilmesi,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b) Meslek örgütüne veya teklifi yapan kişinin işverenine teklifle ilgili bilgi verilmesi ancak böyle bir adım atılmadan önce yasal tavsiye alınması,</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c) Bu tür teklifleri alabilecek pozisyonda bulunan birinci derece veya yakın aile üyelerine tehditler ve önlemler hakkında bilgi verilmesi,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ç) Meslek mensubunun birinci derece veya yakın aile üyelerinin işveren işletmenin rakipleri ya da potansiyel tedarikçileri tarafından istihdam edilmeleri ile ilgili üst yönetime bilgi verilmesi.</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86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 başka bir bireyin ya da işletmenin haklarını geri plana itmek, karar alma sürecini etkilemek veya gizli bilgileri ele geçirmek gibi amaçlarla teşvik teklifi yapma baskısı altında kalabilir.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(2) Bu tür baskılar işletme içinden bir üst ya da meslektaştan veya işletme dışından gelebilir.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color w:val="auto"/>
                      <w:sz w:val="28"/>
                      <w:szCs w:val="18"/>
                      <w:lang w:eastAsia="zh-CN"/>
                    </w:rPr>
                    <w:t>            </w:t>
                  </w:r>
                  <w:r w:rsidRPr="005E5222">
                    <w:rPr>
                      <w:rFonts w:ascii="Times New Roman" w:hAnsi="Times New Roman"/>
                      <w:color w:val="auto"/>
                      <w:sz w:val="28"/>
                      <w:lang w:eastAsia="zh-CN"/>
                    </w:rPr>
                    <w:t> </w:t>
                  </w:r>
                  <w:r w:rsidRPr="00801DEE">
                    <w:rPr>
                      <w:rFonts w:ascii="Times New Roman" w:hAnsi="Times New Roman"/>
                      <w:color w:val="auto"/>
                      <w:sz w:val="28"/>
                      <w:szCs w:val="18"/>
                      <w:lang w:eastAsia="zh-CN"/>
                    </w:rPr>
                    <w:t>(3) Bu tür durumlara karşı dikkatli olunmalıdır.</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87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Bağımlı çalışan meslek mensubu üçüncü bir grubun meslekî kararını uygunsuz biçimde etkileyecek bir teşvik vermeyi teklif edemez.</w:t>
                  </w:r>
                </w:p>
                <w:p w:rsidR="00801DEE" w:rsidRPr="00801DEE" w:rsidRDefault="00801DEE" w:rsidP="00801DEE">
                  <w:pPr>
                    <w:spacing w:before="0" w:after="0" w:line="240" w:lineRule="atLeast"/>
                    <w:ind w:firstLine="0"/>
                    <w:rPr>
                      <w:rFonts w:ascii="Times New Roman" w:hAnsi="Times New Roman"/>
                      <w:color w:val="auto"/>
                      <w:sz w:val="44"/>
                      <w:lang w:eastAsia="zh-CN"/>
                    </w:rPr>
                  </w:pPr>
                  <w:r w:rsidRPr="00801DEE">
                    <w:rPr>
                      <w:rFonts w:ascii="Times New Roman" w:hAnsi="Times New Roman"/>
                      <w:b/>
                      <w:bCs/>
                      <w:color w:val="auto"/>
                      <w:sz w:val="28"/>
                      <w:szCs w:val="18"/>
                      <w:lang w:eastAsia="zh-CN"/>
                    </w:rPr>
                    <w:t>            </w:t>
                  </w:r>
                  <w:r w:rsidRPr="005E5222">
                    <w:rPr>
                      <w:rFonts w:ascii="Times New Roman" w:hAnsi="Times New Roman"/>
                      <w:b/>
                      <w:bCs/>
                      <w:color w:val="auto"/>
                      <w:sz w:val="28"/>
                      <w:lang w:eastAsia="zh-CN"/>
                    </w:rPr>
                    <w:t> </w:t>
                  </w:r>
                  <w:r w:rsidRPr="00801DEE">
                    <w:rPr>
                      <w:rFonts w:ascii="Times New Roman" w:hAnsi="Times New Roman"/>
                      <w:b/>
                      <w:bCs/>
                      <w:color w:val="auto"/>
                      <w:sz w:val="28"/>
                      <w:szCs w:val="18"/>
                      <w:lang w:eastAsia="zh-CN"/>
                    </w:rPr>
                    <w:t>MADDE 88 –</w:t>
                  </w:r>
                  <w:r w:rsidRPr="005E5222">
                    <w:rPr>
                      <w:rFonts w:ascii="Times New Roman" w:hAnsi="Times New Roman"/>
                      <w:b/>
                      <w:bCs/>
                      <w:color w:val="auto"/>
                      <w:sz w:val="28"/>
                      <w:lang w:eastAsia="zh-CN"/>
                    </w:rPr>
                    <w:t> </w:t>
                  </w:r>
                  <w:r w:rsidRPr="00801DEE">
                    <w:rPr>
                      <w:rFonts w:ascii="Times New Roman" w:hAnsi="Times New Roman"/>
                      <w:color w:val="auto"/>
                      <w:sz w:val="28"/>
                      <w:szCs w:val="18"/>
                      <w:lang w:eastAsia="zh-CN"/>
                    </w:rPr>
                    <w:t>(1) Etik olmayan bir teşvik verilmesi yönündeki baskılar işveren işletme içinden geliyorsa, bağımlı çalışan meslek mensubu, Yönetmeliğin birinci kısmındaki etik çatışmanın çözümlenmesiyle ilgili kısma uygun davranmalıdır.</w:t>
                  </w:r>
                </w:p>
                <w:p w:rsidR="00801DEE" w:rsidRPr="00801DEE" w:rsidRDefault="00801DEE" w:rsidP="00801DEE">
                  <w:pPr>
                    <w:spacing w:before="0" w:after="0" w:line="240" w:lineRule="atLeast"/>
                    <w:ind w:firstLine="0"/>
                    <w:jc w:val="center"/>
                    <w:rPr>
                      <w:rFonts w:ascii="Times New Roman" w:hAnsi="Times New Roman"/>
                      <w:color w:val="auto"/>
                      <w:sz w:val="44"/>
                      <w:lang w:eastAsia="zh-CN"/>
                    </w:rPr>
                  </w:pPr>
                  <w:r w:rsidRPr="00801DEE">
                    <w:rPr>
                      <w:rFonts w:cs="Arial"/>
                      <w:b/>
                      <w:bCs/>
                      <w:color w:val="000080"/>
                      <w:sz w:val="28"/>
                      <w:szCs w:val="18"/>
                      <w:lang w:eastAsia="zh-CN"/>
                    </w:rPr>
                    <w:t> </w:t>
                  </w:r>
                </w:p>
              </w:tc>
            </w:tr>
          </w:tbl>
          <w:p w:rsidR="00801DEE" w:rsidRPr="00801DEE" w:rsidRDefault="00801DEE" w:rsidP="00801DEE">
            <w:pPr>
              <w:spacing w:before="0" w:after="0" w:line="240" w:lineRule="auto"/>
              <w:ind w:firstLine="0"/>
              <w:jc w:val="left"/>
              <w:rPr>
                <w:rFonts w:ascii="Times New Roman" w:hAnsi="Times New Roman"/>
                <w:color w:val="auto"/>
                <w:sz w:val="44"/>
                <w:lang w:eastAsia="zh-CN"/>
              </w:rPr>
            </w:pPr>
          </w:p>
        </w:tc>
      </w:tr>
    </w:tbl>
    <w:p w:rsidR="00801DEE" w:rsidRPr="00801DEE" w:rsidRDefault="00801DEE" w:rsidP="00801DEE">
      <w:pPr>
        <w:spacing w:before="0" w:after="0" w:line="240" w:lineRule="auto"/>
        <w:ind w:firstLine="0"/>
        <w:jc w:val="left"/>
        <w:rPr>
          <w:rFonts w:ascii="Times New Roman" w:hAnsi="Times New Roman"/>
          <w:color w:val="000000"/>
          <w:sz w:val="44"/>
          <w:szCs w:val="27"/>
          <w:lang w:eastAsia="zh-CN"/>
        </w:rPr>
      </w:pPr>
      <w:r w:rsidRPr="00801DEE">
        <w:rPr>
          <w:rFonts w:ascii="Times New Roman" w:hAnsi="Times New Roman"/>
          <w:color w:val="000000"/>
          <w:sz w:val="44"/>
          <w:szCs w:val="27"/>
          <w:lang w:eastAsia="zh-CN"/>
        </w:rPr>
        <w:lastRenderedPageBreak/>
        <w:t> </w:t>
      </w:r>
    </w:p>
    <w:p w:rsidR="001E1734" w:rsidRPr="00A8318F" w:rsidRDefault="00491CE2">
      <w:pPr>
        <w:rPr>
          <w:sz w:val="28"/>
        </w:rPr>
      </w:pPr>
      <w:hyperlink r:id="rId6" w:history="1">
        <w:r w:rsidR="00801DEE" w:rsidRPr="00A8318F">
          <w:rPr>
            <w:rStyle w:val="Kpr"/>
            <w:sz w:val="28"/>
          </w:rPr>
          <w:t>http://www.resmigazete.gov.tr/main.aspx?home=http://www.resmigazete.gov.tr/eskiler/2007/10/20071019.htm&amp;main=http://www.resmigazete.gov.tr/eskiler/2007/10/20071019.htm</w:t>
        </w:r>
      </w:hyperlink>
      <w:r w:rsidR="00801DEE" w:rsidRPr="00A8318F">
        <w:rPr>
          <w:sz w:val="28"/>
        </w:rPr>
        <w:t>, 21.01.2012.</w:t>
      </w:r>
    </w:p>
    <w:sectPr w:rsidR="001E1734" w:rsidRPr="00A8318F" w:rsidSect="001E1734">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ffetkesimli" w:date="2014-04-08T22:18:00Z" w:initials="igk">
    <w:p w:rsidR="007C1492" w:rsidRDefault="007C1492" w:rsidP="007C1492">
      <w:pPr>
        <w:pStyle w:val="AklamaMetni"/>
      </w:pPr>
      <w:r>
        <w:rPr>
          <w:rStyle w:val="AklamaBavurusu"/>
        </w:rPr>
        <w:annotationRef/>
      </w:r>
      <w:r>
        <w:t>1. adım</w:t>
      </w:r>
    </w:p>
  </w:comment>
  <w:comment w:id="1" w:author="iffetkesimli" w:date="2014-04-08T22:18:00Z" w:initials="igk">
    <w:p w:rsidR="007C1492" w:rsidRDefault="007C1492">
      <w:pPr>
        <w:pStyle w:val="AklamaMetni"/>
      </w:pPr>
      <w:r>
        <w:rPr>
          <w:rStyle w:val="AklamaBavurusu"/>
        </w:rPr>
        <w:annotationRef/>
      </w:r>
      <w:r>
        <w:t>2. adım</w:t>
      </w:r>
    </w:p>
  </w:comment>
  <w:comment w:id="2" w:author="iffetkesimli" w:date="2014-04-08T22:18:00Z" w:initials="igk">
    <w:p w:rsidR="007C1492" w:rsidRDefault="007C1492">
      <w:pPr>
        <w:pStyle w:val="AklamaMetni"/>
      </w:pPr>
      <w:r>
        <w:rPr>
          <w:rStyle w:val="AklamaBavurusu"/>
        </w:rPr>
        <w:annotationRef/>
      </w:r>
      <w:r>
        <w:t>3. adım</w:t>
      </w:r>
    </w:p>
  </w:comment>
  <w:comment w:id="3" w:author="iffetkesimli" w:date="2014-04-08T22:19:00Z" w:initials="igk">
    <w:p w:rsidR="007C1492" w:rsidRDefault="007C1492">
      <w:pPr>
        <w:pStyle w:val="AklamaMetni"/>
      </w:pPr>
      <w:r>
        <w:rPr>
          <w:rStyle w:val="AklamaBavurusu"/>
        </w:rPr>
        <w:annotationRef/>
      </w:r>
      <w:r>
        <w:t>4. adım</w:t>
      </w:r>
    </w:p>
  </w:comment>
  <w:comment w:id="4" w:author="iffetkesimli" w:date="2014-04-08T22:19:00Z" w:initials="igk">
    <w:p w:rsidR="007C1492" w:rsidRDefault="007C1492">
      <w:pPr>
        <w:pStyle w:val="AklamaMetni"/>
      </w:pPr>
      <w:r>
        <w:rPr>
          <w:rStyle w:val="AklamaBavurusu"/>
        </w:rPr>
        <w:annotationRef/>
      </w:r>
      <w:r>
        <w:t>5. adım</w:t>
      </w:r>
    </w:p>
  </w:comment>
  <w:comment w:id="5" w:author="iffetkesimli" w:date="2014-04-08T22:19:00Z" w:initials="igk">
    <w:p w:rsidR="007C1492" w:rsidRDefault="007C1492">
      <w:pPr>
        <w:pStyle w:val="AklamaMetni"/>
      </w:pPr>
      <w:r>
        <w:rPr>
          <w:rStyle w:val="AklamaBavurusu"/>
        </w:rPr>
        <w:annotationRef/>
      </w:r>
      <w:r>
        <w:t>6. adım</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8256E"/>
    <w:multiLevelType w:val="hybridMultilevel"/>
    <w:tmpl w:val="3BCA4062"/>
    <w:lvl w:ilvl="0" w:tplc="B8C2690E">
      <w:start w:val="1"/>
      <w:numFmt w:val="decimal"/>
      <w:lvlText w:val="%1."/>
      <w:lvlJc w:val="left"/>
      <w:pPr>
        <w:ind w:left="360" w:hanging="360"/>
      </w:pPr>
      <w:rPr>
        <w:b/>
        <w:sz w:val="22"/>
        <w:szCs w:val="22"/>
      </w:rPr>
    </w:lvl>
    <w:lvl w:ilvl="1" w:tplc="71F07790">
      <w:start w:val="1"/>
      <w:numFmt w:val="lowerLetter"/>
      <w:lvlText w:val="%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3960A8"/>
    <w:multiLevelType w:val="hybridMultilevel"/>
    <w:tmpl w:val="E6D40D84"/>
    <w:lvl w:ilvl="0" w:tplc="FD80E3FE">
      <w:start w:val="1"/>
      <w:numFmt w:val="decimal"/>
      <w:pStyle w:val="snavsorusu"/>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79DB20A9"/>
    <w:multiLevelType w:val="hybridMultilevel"/>
    <w:tmpl w:val="5B762700"/>
    <w:lvl w:ilvl="0" w:tplc="5D724ECA">
      <w:start w:val="1"/>
      <w:numFmt w:val="lowerLetter"/>
      <w:pStyle w:val="a-esorualtseene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2"/>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708"/>
  <w:hyphenationZone w:val="425"/>
  <w:characterSpacingControl w:val="doNotCompress"/>
  <w:savePreviewPicture/>
  <w:compat>
    <w:useFELayout/>
  </w:compat>
  <w:rsids>
    <w:rsidRoot w:val="00801DEE"/>
    <w:rsid w:val="0000061F"/>
    <w:rsid w:val="00003771"/>
    <w:rsid w:val="00004F32"/>
    <w:rsid w:val="000061DF"/>
    <w:rsid w:val="0000780F"/>
    <w:rsid w:val="00011067"/>
    <w:rsid w:val="000132C5"/>
    <w:rsid w:val="00013E75"/>
    <w:rsid w:val="000156B3"/>
    <w:rsid w:val="00021224"/>
    <w:rsid w:val="000214B1"/>
    <w:rsid w:val="000244CF"/>
    <w:rsid w:val="00031B83"/>
    <w:rsid w:val="00034679"/>
    <w:rsid w:val="000349C7"/>
    <w:rsid w:val="0003790E"/>
    <w:rsid w:val="00042303"/>
    <w:rsid w:val="000426B2"/>
    <w:rsid w:val="000444F9"/>
    <w:rsid w:val="000459A1"/>
    <w:rsid w:val="00047FC1"/>
    <w:rsid w:val="0005112D"/>
    <w:rsid w:val="0005309F"/>
    <w:rsid w:val="00053CD9"/>
    <w:rsid w:val="000559CA"/>
    <w:rsid w:val="000562C5"/>
    <w:rsid w:val="000572F1"/>
    <w:rsid w:val="00061728"/>
    <w:rsid w:val="000642CC"/>
    <w:rsid w:val="000658D1"/>
    <w:rsid w:val="00066E44"/>
    <w:rsid w:val="000751E8"/>
    <w:rsid w:val="00077296"/>
    <w:rsid w:val="00080F2E"/>
    <w:rsid w:val="000907ED"/>
    <w:rsid w:val="000910DB"/>
    <w:rsid w:val="000922A3"/>
    <w:rsid w:val="0009306E"/>
    <w:rsid w:val="00097C4C"/>
    <w:rsid w:val="000A104F"/>
    <w:rsid w:val="000B3A82"/>
    <w:rsid w:val="000B6DF9"/>
    <w:rsid w:val="000C154E"/>
    <w:rsid w:val="000C221A"/>
    <w:rsid w:val="000C4E1E"/>
    <w:rsid w:val="000C5AB8"/>
    <w:rsid w:val="000C61E1"/>
    <w:rsid w:val="000D2E3B"/>
    <w:rsid w:val="000D7E5E"/>
    <w:rsid w:val="000E0BB6"/>
    <w:rsid w:val="000E5D5E"/>
    <w:rsid w:val="000F2417"/>
    <w:rsid w:val="001010AB"/>
    <w:rsid w:val="00101C4A"/>
    <w:rsid w:val="00101F60"/>
    <w:rsid w:val="001056D8"/>
    <w:rsid w:val="001105F4"/>
    <w:rsid w:val="0011283D"/>
    <w:rsid w:val="0011290F"/>
    <w:rsid w:val="00114DAC"/>
    <w:rsid w:val="00117B13"/>
    <w:rsid w:val="001205F1"/>
    <w:rsid w:val="00121D89"/>
    <w:rsid w:val="001227C4"/>
    <w:rsid w:val="00125D62"/>
    <w:rsid w:val="001309A1"/>
    <w:rsid w:val="00130EB2"/>
    <w:rsid w:val="00132D99"/>
    <w:rsid w:val="00133E21"/>
    <w:rsid w:val="001363D6"/>
    <w:rsid w:val="00136777"/>
    <w:rsid w:val="00137BF8"/>
    <w:rsid w:val="001420C7"/>
    <w:rsid w:val="00145014"/>
    <w:rsid w:val="00156BA9"/>
    <w:rsid w:val="00157077"/>
    <w:rsid w:val="00164007"/>
    <w:rsid w:val="001653CB"/>
    <w:rsid w:val="00166A1C"/>
    <w:rsid w:val="001675E4"/>
    <w:rsid w:val="001741E9"/>
    <w:rsid w:val="00180926"/>
    <w:rsid w:val="001814CB"/>
    <w:rsid w:val="00184D7B"/>
    <w:rsid w:val="001915C8"/>
    <w:rsid w:val="001A0BFA"/>
    <w:rsid w:val="001A68DE"/>
    <w:rsid w:val="001B1B4C"/>
    <w:rsid w:val="001B7CD5"/>
    <w:rsid w:val="001C34E4"/>
    <w:rsid w:val="001C35D5"/>
    <w:rsid w:val="001D1077"/>
    <w:rsid w:val="001D4105"/>
    <w:rsid w:val="001D54FA"/>
    <w:rsid w:val="001D5D65"/>
    <w:rsid w:val="001E1734"/>
    <w:rsid w:val="001E1987"/>
    <w:rsid w:val="001E65FF"/>
    <w:rsid w:val="001F0603"/>
    <w:rsid w:val="001F0754"/>
    <w:rsid w:val="001F495C"/>
    <w:rsid w:val="001F6DFB"/>
    <w:rsid w:val="0020017F"/>
    <w:rsid w:val="002059CA"/>
    <w:rsid w:val="002068A8"/>
    <w:rsid w:val="00207BF6"/>
    <w:rsid w:val="00212E44"/>
    <w:rsid w:val="00213805"/>
    <w:rsid w:val="0022082D"/>
    <w:rsid w:val="00222993"/>
    <w:rsid w:val="00224C12"/>
    <w:rsid w:val="00224E4A"/>
    <w:rsid w:val="002321A4"/>
    <w:rsid w:val="00233207"/>
    <w:rsid w:val="00233609"/>
    <w:rsid w:val="00235C81"/>
    <w:rsid w:val="0023766D"/>
    <w:rsid w:val="00252311"/>
    <w:rsid w:val="00254DE7"/>
    <w:rsid w:val="00255BC9"/>
    <w:rsid w:val="00262B2C"/>
    <w:rsid w:val="00264442"/>
    <w:rsid w:val="002656FB"/>
    <w:rsid w:val="0027437C"/>
    <w:rsid w:val="00280B52"/>
    <w:rsid w:val="002819A2"/>
    <w:rsid w:val="00282A73"/>
    <w:rsid w:val="00282F77"/>
    <w:rsid w:val="0028507A"/>
    <w:rsid w:val="002865FF"/>
    <w:rsid w:val="00286CAA"/>
    <w:rsid w:val="00290638"/>
    <w:rsid w:val="00290FA0"/>
    <w:rsid w:val="00291E9A"/>
    <w:rsid w:val="00294F51"/>
    <w:rsid w:val="002969DF"/>
    <w:rsid w:val="002972FD"/>
    <w:rsid w:val="002A2C53"/>
    <w:rsid w:val="002A74BD"/>
    <w:rsid w:val="002A754A"/>
    <w:rsid w:val="002B2F84"/>
    <w:rsid w:val="002B6A94"/>
    <w:rsid w:val="002C0130"/>
    <w:rsid w:val="002C43F5"/>
    <w:rsid w:val="002C4D16"/>
    <w:rsid w:val="002E3F58"/>
    <w:rsid w:val="002F067C"/>
    <w:rsid w:val="00303028"/>
    <w:rsid w:val="00305385"/>
    <w:rsid w:val="00305905"/>
    <w:rsid w:val="00310EA4"/>
    <w:rsid w:val="00311430"/>
    <w:rsid w:val="00316220"/>
    <w:rsid w:val="003252F5"/>
    <w:rsid w:val="003338E8"/>
    <w:rsid w:val="00334063"/>
    <w:rsid w:val="003345F1"/>
    <w:rsid w:val="00343A46"/>
    <w:rsid w:val="0034589B"/>
    <w:rsid w:val="003513B7"/>
    <w:rsid w:val="00352FEA"/>
    <w:rsid w:val="00353EAC"/>
    <w:rsid w:val="00357085"/>
    <w:rsid w:val="00363266"/>
    <w:rsid w:val="00365D0D"/>
    <w:rsid w:val="00373990"/>
    <w:rsid w:val="003865C9"/>
    <w:rsid w:val="00387CC4"/>
    <w:rsid w:val="0039231A"/>
    <w:rsid w:val="003923BA"/>
    <w:rsid w:val="00393F65"/>
    <w:rsid w:val="0039771D"/>
    <w:rsid w:val="003A0B8D"/>
    <w:rsid w:val="003A21C1"/>
    <w:rsid w:val="003A24BC"/>
    <w:rsid w:val="003A65EC"/>
    <w:rsid w:val="003A7CF4"/>
    <w:rsid w:val="003B2000"/>
    <w:rsid w:val="003B2C46"/>
    <w:rsid w:val="003B6ABF"/>
    <w:rsid w:val="003D24EB"/>
    <w:rsid w:val="003D4D6A"/>
    <w:rsid w:val="003E0837"/>
    <w:rsid w:val="003E58CB"/>
    <w:rsid w:val="003E629E"/>
    <w:rsid w:val="003F0900"/>
    <w:rsid w:val="003F324F"/>
    <w:rsid w:val="003F3F92"/>
    <w:rsid w:val="00402AB2"/>
    <w:rsid w:val="00403960"/>
    <w:rsid w:val="00403C81"/>
    <w:rsid w:val="00403ED2"/>
    <w:rsid w:val="00407754"/>
    <w:rsid w:val="00410716"/>
    <w:rsid w:val="004111A2"/>
    <w:rsid w:val="00413194"/>
    <w:rsid w:val="00415CC6"/>
    <w:rsid w:val="004162CD"/>
    <w:rsid w:val="004261FC"/>
    <w:rsid w:val="00427B42"/>
    <w:rsid w:val="0043143D"/>
    <w:rsid w:val="00431673"/>
    <w:rsid w:val="004322EB"/>
    <w:rsid w:val="00432A9E"/>
    <w:rsid w:val="00434BA1"/>
    <w:rsid w:val="00441C9E"/>
    <w:rsid w:val="0044221F"/>
    <w:rsid w:val="00443A77"/>
    <w:rsid w:val="00461519"/>
    <w:rsid w:val="00461B88"/>
    <w:rsid w:val="00465B0D"/>
    <w:rsid w:val="0046794C"/>
    <w:rsid w:val="004710B8"/>
    <w:rsid w:val="00474CA8"/>
    <w:rsid w:val="00476732"/>
    <w:rsid w:val="00477D93"/>
    <w:rsid w:val="00481801"/>
    <w:rsid w:val="00482C41"/>
    <w:rsid w:val="004856D5"/>
    <w:rsid w:val="00485CA4"/>
    <w:rsid w:val="004867B9"/>
    <w:rsid w:val="00487555"/>
    <w:rsid w:val="0049026A"/>
    <w:rsid w:val="00490F04"/>
    <w:rsid w:val="00491CE2"/>
    <w:rsid w:val="004975D3"/>
    <w:rsid w:val="00497C9B"/>
    <w:rsid w:val="004A5B57"/>
    <w:rsid w:val="004A6327"/>
    <w:rsid w:val="004B435A"/>
    <w:rsid w:val="004C4FA3"/>
    <w:rsid w:val="004D1A44"/>
    <w:rsid w:val="004E26A6"/>
    <w:rsid w:val="004E7700"/>
    <w:rsid w:val="004E7972"/>
    <w:rsid w:val="004E7C56"/>
    <w:rsid w:val="004F298E"/>
    <w:rsid w:val="004F44D6"/>
    <w:rsid w:val="004F459D"/>
    <w:rsid w:val="004F5180"/>
    <w:rsid w:val="005013DA"/>
    <w:rsid w:val="0050381E"/>
    <w:rsid w:val="005065AF"/>
    <w:rsid w:val="005066C8"/>
    <w:rsid w:val="00510724"/>
    <w:rsid w:val="00513BAC"/>
    <w:rsid w:val="0051761A"/>
    <w:rsid w:val="005201F9"/>
    <w:rsid w:val="00520A7F"/>
    <w:rsid w:val="00526742"/>
    <w:rsid w:val="00530159"/>
    <w:rsid w:val="00535A94"/>
    <w:rsid w:val="0054002A"/>
    <w:rsid w:val="00541D2A"/>
    <w:rsid w:val="00541EDC"/>
    <w:rsid w:val="0054212C"/>
    <w:rsid w:val="00542867"/>
    <w:rsid w:val="00543047"/>
    <w:rsid w:val="00543FFF"/>
    <w:rsid w:val="0054504E"/>
    <w:rsid w:val="00551DF5"/>
    <w:rsid w:val="00556543"/>
    <w:rsid w:val="005646A3"/>
    <w:rsid w:val="00564B11"/>
    <w:rsid w:val="00565997"/>
    <w:rsid w:val="00566AD1"/>
    <w:rsid w:val="0057000F"/>
    <w:rsid w:val="005709FB"/>
    <w:rsid w:val="00573658"/>
    <w:rsid w:val="00575E82"/>
    <w:rsid w:val="00577D33"/>
    <w:rsid w:val="00583243"/>
    <w:rsid w:val="00583B94"/>
    <w:rsid w:val="00587B92"/>
    <w:rsid w:val="00590417"/>
    <w:rsid w:val="00592882"/>
    <w:rsid w:val="00592AD0"/>
    <w:rsid w:val="0059604D"/>
    <w:rsid w:val="005A10CF"/>
    <w:rsid w:val="005A17BA"/>
    <w:rsid w:val="005A47BE"/>
    <w:rsid w:val="005B4B40"/>
    <w:rsid w:val="005B5ACA"/>
    <w:rsid w:val="005B7A41"/>
    <w:rsid w:val="005C32C4"/>
    <w:rsid w:val="005C3808"/>
    <w:rsid w:val="005D2D5A"/>
    <w:rsid w:val="005E0353"/>
    <w:rsid w:val="005E1DF1"/>
    <w:rsid w:val="005E3753"/>
    <w:rsid w:val="005E4C52"/>
    <w:rsid w:val="005E5222"/>
    <w:rsid w:val="005E655A"/>
    <w:rsid w:val="005F544C"/>
    <w:rsid w:val="005F7ED5"/>
    <w:rsid w:val="006068D5"/>
    <w:rsid w:val="00607CB5"/>
    <w:rsid w:val="00610D04"/>
    <w:rsid w:val="00616E91"/>
    <w:rsid w:val="006218F9"/>
    <w:rsid w:val="00631C2A"/>
    <w:rsid w:val="00632DC2"/>
    <w:rsid w:val="006364C4"/>
    <w:rsid w:val="00640FD6"/>
    <w:rsid w:val="00643DE4"/>
    <w:rsid w:val="006445EF"/>
    <w:rsid w:val="0064622E"/>
    <w:rsid w:val="00646528"/>
    <w:rsid w:val="00646ABC"/>
    <w:rsid w:val="00647DD5"/>
    <w:rsid w:val="006506F7"/>
    <w:rsid w:val="00650C6E"/>
    <w:rsid w:val="00654AC1"/>
    <w:rsid w:val="00654EF5"/>
    <w:rsid w:val="00655EDA"/>
    <w:rsid w:val="0066076B"/>
    <w:rsid w:val="0066345E"/>
    <w:rsid w:val="00664A4F"/>
    <w:rsid w:val="00664BD7"/>
    <w:rsid w:val="00665AE0"/>
    <w:rsid w:val="00666E16"/>
    <w:rsid w:val="00675E07"/>
    <w:rsid w:val="00675F98"/>
    <w:rsid w:val="00681238"/>
    <w:rsid w:val="006835BE"/>
    <w:rsid w:val="00684D3F"/>
    <w:rsid w:val="00684F56"/>
    <w:rsid w:val="00685195"/>
    <w:rsid w:val="00685647"/>
    <w:rsid w:val="0068642D"/>
    <w:rsid w:val="0068747B"/>
    <w:rsid w:val="006951EE"/>
    <w:rsid w:val="00695F58"/>
    <w:rsid w:val="006A17BA"/>
    <w:rsid w:val="006A3A96"/>
    <w:rsid w:val="006A6037"/>
    <w:rsid w:val="006B512F"/>
    <w:rsid w:val="006B79AC"/>
    <w:rsid w:val="006C07ED"/>
    <w:rsid w:val="006C0B4B"/>
    <w:rsid w:val="006C4E4B"/>
    <w:rsid w:val="006C6174"/>
    <w:rsid w:val="006C6688"/>
    <w:rsid w:val="006D25DC"/>
    <w:rsid w:val="006E26DE"/>
    <w:rsid w:val="006E6E92"/>
    <w:rsid w:val="006F3759"/>
    <w:rsid w:val="006F3D45"/>
    <w:rsid w:val="006F5DD3"/>
    <w:rsid w:val="006F7281"/>
    <w:rsid w:val="00700CCE"/>
    <w:rsid w:val="00703431"/>
    <w:rsid w:val="00713CAB"/>
    <w:rsid w:val="00720288"/>
    <w:rsid w:val="00722C2C"/>
    <w:rsid w:val="007303BD"/>
    <w:rsid w:val="00730B99"/>
    <w:rsid w:val="00730D26"/>
    <w:rsid w:val="00730F95"/>
    <w:rsid w:val="00732E00"/>
    <w:rsid w:val="00734C68"/>
    <w:rsid w:val="0073601E"/>
    <w:rsid w:val="00740C79"/>
    <w:rsid w:val="00740E3C"/>
    <w:rsid w:val="007427DC"/>
    <w:rsid w:val="007450AD"/>
    <w:rsid w:val="00746DD3"/>
    <w:rsid w:val="007504F5"/>
    <w:rsid w:val="007539EB"/>
    <w:rsid w:val="00753CFE"/>
    <w:rsid w:val="0075505F"/>
    <w:rsid w:val="007572B9"/>
    <w:rsid w:val="00760E69"/>
    <w:rsid w:val="00761C99"/>
    <w:rsid w:val="00761D88"/>
    <w:rsid w:val="00765783"/>
    <w:rsid w:val="007732D6"/>
    <w:rsid w:val="00773FE6"/>
    <w:rsid w:val="0077479D"/>
    <w:rsid w:val="00775690"/>
    <w:rsid w:val="00777D7A"/>
    <w:rsid w:val="00783606"/>
    <w:rsid w:val="00784135"/>
    <w:rsid w:val="00784CAC"/>
    <w:rsid w:val="00791F4D"/>
    <w:rsid w:val="00795237"/>
    <w:rsid w:val="00797D53"/>
    <w:rsid w:val="007A0D0E"/>
    <w:rsid w:val="007A376D"/>
    <w:rsid w:val="007A3A1B"/>
    <w:rsid w:val="007A75CD"/>
    <w:rsid w:val="007B789A"/>
    <w:rsid w:val="007C10F7"/>
    <w:rsid w:val="007C1492"/>
    <w:rsid w:val="007C3514"/>
    <w:rsid w:val="007C3F3D"/>
    <w:rsid w:val="007C6984"/>
    <w:rsid w:val="007D2A04"/>
    <w:rsid w:val="007D50E5"/>
    <w:rsid w:val="007D640E"/>
    <w:rsid w:val="007E01B2"/>
    <w:rsid w:val="007E238A"/>
    <w:rsid w:val="007E2E23"/>
    <w:rsid w:val="007E6379"/>
    <w:rsid w:val="007F1137"/>
    <w:rsid w:val="007F2FA0"/>
    <w:rsid w:val="007F6573"/>
    <w:rsid w:val="00801DEE"/>
    <w:rsid w:val="008030D9"/>
    <w:rsid w:val="008055A8"/>
    <w:rsid w:val="00805C7C"/>
    <w:rsid w:val="00810AF3"/>
    <w:rsid w:val="00811580"/>
    <w:rsid w:val="008159D5"/>
    <w:rsid w:val="00815A9E"/>
    <w:rsid w:val="00817423"/>
    <w:rsid w:val="00825734"/>
    <w:rsid w:val="00831108"/>
    <w:rsid w:val="00831469"/>
    <w:rsid w:val="00831728"/>
    <w:rsid w:val="00831D09"/>
    <w:rsid w:val="00834AB4"/>
    <w:rsid w:val="0084022F"/>
    <w:rsid w:val="00841BC1"/>
    <w:rsid w:val="00842C26"/>
    <w:rsid w:val="0084558B"/>
    <w:rsid w:val="00846B47"/>
    <w:rsid w:val="00853BC0"/>
    <w:rsid w:val="00853FCC"/>
    <w:rsid w:val="00854F1D"/>
    <w:rsid w:val="008563CE"/>
    <w:rsid w:val="008661DB"/>
    <w:rsid w:val="0088159F"/>
    <w:rsid w:val="008857BE"/>
    <w:rsid w:val="008929F2"/>
    <w:rsid w:val="008970EC"/>
    <w:rsid w:val="008A4FE8"/>
    <w:rsid w:val="008B2BB8"/>
    <w:rsid w:val="008B7EC0"/>
    <w:rsid w:val="008C0D60"/>
    <w:rsid w:val="008C7E20"/>
    <w:rsid w:val="008D08FC"/>
    <w:rsid w:val="008D0A84"/>
    <w:rsid w:val="008D143A"/>
    <w:rsid w:val="008D23D1"/>
    <w:rsid w:val="008D2512"/>
    <w:rsid w:val="008D3BC1"/>
    <w:rsid w:val="008D48FA"/>
    <w:rsid w:val="008D5910"/>
    <w:rsid w:val="008D5F8E"/>
    <w:rsid w:val="008D6ADB"/>
    <w:rsid w:val="008D7C54"/>
    <w:rsid w:val="008E2381"/>
    <w:rsid w:val="008E3BD1"/>
    <w:rsid w:val="008E60E0"/>
    <w:rsid w:val="008E7BEB"/>
    <w:rsid w:val="008F5336"/>
    <w:rsid w:val="008F5B2B"/>
    <w:rsid w:val="008F60B5"/>
    <w:rsid w:val="009039A4"/>
    <w:rsid w:val="00904717"/>
    <w:rsid w:val="009072FD"/>
    <w:rsid w:val="009076F2"/>
    <w:rsid w:val="00915206"/>
    <w:rsid w:val="00916437"/>
    <w:rsid w:val="00917103"/>
    <w:rsid w:val="00922DAF"/>
    <w:rsid w:val="00924126"/>
    <w:rsid w:val="00925917"/>
    <w:rsid w:val="00930560"/>
    <w:rsid w:val="00930B02"/>
    <w:rsid w:val="009320AC"/>
    <w:rsid w:val="009337D1"/>
    <w:rsid w:val="009371B7"/>
    <w:rsid w:val="00943844"/>
    <w:rsid w:val="00943BF2"/>
    <w:rsid w:val="00944DFF"/>
    <w:rsid w:val="0095187B"/>
    <w:rsid w:val="00955DFF"/>
    <w:rsid w:val="00956040"/>
    <w:rsid w:val="009567B6"/>
    <w:rsid w:val="00956B23"/>
    <w:rsid w:val="00957BB4"/>
    <w:rsid w:val="00957E78"/>
    <w:rsid w:val="009611FB"/>
    <w:rsid w:val="00961611"/>
    <w:rsid w:val="00962BC3"/>
    <w:rsid w:val="00963E82"/>
    <w:rsid w:val="0096633E"/>
    <w:rsid w:val="009669E9"/>
    <w:rsid w:val="009700B6"/>
    <w:rsid w:val="0097600C"/>
    <w:rsid w:val="0097706E"/>
    <w:rsid w:val="00983F3F"/>
    <w:rsid w:val="00986909"/>
    <w:rsid w:val="0099142E"/>
    <w:rsid w:val="0099384F"/>
    <w:rsid w:val="00994F29"/>
    <w:rsid w:val="009A189E"/>
    <w:rsid w:val="009A194F"/>
    <w:rsid w:val="009A550A"/>
    <w:rsid w:val="009A697A"/>
    <w:rsid w:val="009B5507"/>
    <w:rsid w:val="009B762B"/>
    <w:rsid w:val="009C2589"/>
    <w:rsid w:val="009C2A4A"/>
    <w:rsid w:val="009D0018"/>
    <w:rsid w:val="009E2571"/>
    <w:rsid w:val="009E4CD3"/>
    <w:rsid w:val="009E6C6C"/>
    <w:rsid w:val="009F12FD"/>
    <w:rsid w:val="009F2D0D"/>
    <w:rsid w:val="00A045E8"/>
    <w:rsid w:val="00A05397"/>
    <w:rsid w:val="00A07BF1"/>
    <w:rsid w:val="00A07EC6"/>
    <w:rsid w:val="00A07EF1"/>
    <w:rsid w:val="00A10C24"/>
    <w:rsid w:val="00A11046"/>
    <w:rsid w:val="00A12697"/>
    <w:rsid w:val="00A24A54"/>
    <w:rsid w:val="00A24ECD"/>
    <w:rsid w:val="00A2547E"/>
    <w:rsid w:val="00A26AD5"/>
    <w:rsid w:val="00A32D37"/>
    <w:rsid w:val="00A33758"/>
    <w:rsid w:val="00A35C53"/>
    <w:rsid w:val="00A4010A"/>
    <w:rsid w:val="00A43B33"/>
    <w:rsid w:val="00A45E83"/>
    <w:rsid w:val="00A504C7"/>
    <w:rsid w:val="00A7101A"/>
    <w:rsid w:val="00A73E0E"/>
    <w:rsid w:val="00A7762D"/>
    <w:rsid w:val="00A812EA"/>
    <w:rsid w:val="00A83121"/>
    <w:rsid w:val="00A8318F"/>
    <w:rsid w:val="00A84B79"/>
    <w:rsid w:val="00A87B6C"/>
    <w:rsid w:val="00AA428E"/>
    <w:rsid w:val="00AB13D6"/>
    <w:rsid w:val="00AB1722"/>
    <w:rsid w:val="00AB1780"/>
    <w:rsid w:val="00AB60A0"/>
    <w:rsid w:val="00AC3A1A"/>
    <w:rsid w:val="00AD1C2D"/>
    <w:rsid w:val="00AD254F"/>
    <w:rsid w:val="00AD44AA"/>
    <w:rsid w:val="00AD457A"/>
    <w:rsid w:val="00AE0BFA"/>
    <w:rsid w:val="00AE1F1E"/>
    <w:rsid w:val="00AE42D6"/>
    <w:rsid w:val="00AE7288"/>
    <w:rsid w:val="00AF0549"/>
    <w:rsid w:val="00AF1B2D"/>
    <w:rsid w:val="00AF35F7"/>
    <w:rsid w:val="00B004F3"/>
    <w:rsid w:val="00B00845"/>
    <w:rsid w:val="00B00A07"/>
    <w:rsid w:val="00B00E1D"/>
    <w:rsid w:val="00B0174E"/>
    <w:rsid w:val="00B01AD7"/>
    <w:rsid w:val="00B03C5F"/>
    <w:rsid w:val="00B03ED4"/>
    <w:rsid w:val="00B04424"/>
    <w:rsid w:val="00B06B71"/>
    <w:rsid w:val="00B07B95"/>
    <w:rsid w:val="00B10192"/>
    <w:rsid w:val="00B10E66"/>
    <w:rsid w:val="00B169EC"/>
    <w:rsid w:val="00B16D16"/>
    <w:rsid w:val="00B17C7E"/>
    <w:rsid w:val="00B221DB"/>
    <w:rsid w:val="00B223CD"/>
    <w:rsid w:val="00B23B3F"/>
    <w:rsid w:val="00B241D3"/>
    <w:rsid w:val="00B26C26"/>
    <w:rsid w:val="00B32E74"/>
    <w:rsid w:val="00B35183"/>
    <w:rsid w:val="00B368EA"/>
    <w:rsid w:val="00B370E2"/>
    <w:rsid w:val="00B43202"/>
    <w:rsid w:val="00B5311C"/>
    <w:rsid w:val="00B54761"/>
    <w:rsid w:val="00B55354"/>
    <w:rsid w:val="00B566F4"/>
    <w:rsid w:val="00B615CC"/>
    <w:rsid w:val="00B627CC"/>
    <w:rsid w:val="00B63C9A"/>
    <w:rsid w:val="00B6643E"/>
    <w:rsid w:val="00B80C84"/>
    <w:rsid w:val="00B94D7F"/>
    <w:rsid w:val="00BA19D5"/>
    <w:rsid w:val="00BA29CE"/>
    <w:rsid w:val="00BA3190"/>
    <w:rsid w:val="00BB376B"/>
    <w:rsid w:val="00BB3827"/>
    <w:rsid w:val="00BB6207"/>
    <w:rsid w:val="00BB6DAF"/>
    <w:rsid w:val="00BC25E0"/>
    <w:rsid w:val="00BC399F"/>
    <w:rsid w:val="00BC4B80"/>
    <w:rsid w:val="00BC77AF"/>
    <w:rsid w:val="00BD7D35"/>
    <w:rsid w:val="00BE3030"/>
    <w:rsid w:val="00BE3F7F"/>
    <w:rsid w:val="00BE4481"/>
    <w:rsid w:val="00BE67C1"/>
    <w:rsid w:val="00BE7275"/>
    <w:rsid w:val="00BF46E5"/>
    <w:rsid w:val="00C00FB1"/>
    <w:rsid w:val="00C01543"/>
    <w:rsid w:val="00C06A5C"/>
    <w:rsid w:val="00C06F3B"/>
    <w:rsid w:val="00C071DA"/>
    <w:rsid w:val="00C07263"/>
    <w:rsid w:val="00C1047A"/>
    <w:rsid w:val="00C10C3A"/>
    <w:rsid w:val="00C10CC3"/>
    <w:rsid w:val="00C10FFD"/>
    <w:rsid w:val="00C178A9"/>
    <w:rsid w:val="00C200DF"/>
    <w:rsid w:val="00C217BD"/>
    <w:rsid w:val="00C251B2"/>
    <w:rsid w:val="00C26170"/>
    <w:rsid w:val="00C26E88"/>
    <w:rsid w:val="00C2755B"/>
    <w:rsid w:val="00C304D3"/>
    <w:rsid w:val="00C305A2"/>
    <w:rsid w:val="00C32B31"/>
    <w:rsid w:val="00C3509E"/>
    <w:rsid w:val="00C4757B"/>
    <w:rsid w:val="00C475AE"/>
    <w:rsid w:val="00C526C1"/>
    <w:rsid w:val="00C56CE7"/>
    <w:rsid w:val="00C640ED"/>
    <w:rsid w:val="00C65C36"/>
    <w:rsid w:val="00C675D0"/>
    <w:rsid w:val="00C712BF"/>
    <w:rsid w:val="00C71853"/>
    <w:rsid w:val="00C73599"/>
    <w:rsid w:val="00C77245"/>
    <w:rsid w:val="00C82FB0"/>
    <w:rsid w:val="00C83512"/>
    <w:rsid w:val="00CA1CBE"/>
    <w:rsid w:val="00CA46AF"/>
    <w:rsid w:val="00CA675F"/>
    <w:rsid w:val="00CB1D7D"/>
    <w:rsid w:val="00CB2B8F"/>
    <w:rsid w:val="00CB2BC4"/>
    <w:rsid w:val="00CB4E85"/>
    <w:rsid w:val="00CB68F8"/>
    <w:rsid w:val="00CB76F0"/>
    <w:rsid w:val="00CC4C7A"/>
    <w:rsid w:val="00CC546D"/>
    <w:rsid w:val="00CD2B54"/>
    <w:rsid w:val="00CD752E"/>
    <w:rsid w:val="00CD75B7"/>
    <w:rsid w:val="00CE0475"/>
    <w:rsid w:val="00CE4401"/>
    <w:rsid w:val="00CE4E69"/>
    <w:rsid w:val="00CE62BB"/>
    <w:rsid w:val="00CE6FC3"/>
    <w:rsid w:val="00CE73A4"/>
    <w:rsid w:val="00CF04ED"/>
    <w:rsid w:val="00CF0FCE"/>
    <w:rsid w:val="00CF14F4"/>
    <w:rsid w:val="00CF3BFC"/>
    <w:rsid w:val="00CF5210"/>
    <w:rsid w:val="00CF6A6C"/>
    <w:rsid w:val="00D0360F"/>
    <w:rsid w:val="00D107FE"/>
    <w:rsid w:val="00D13550"/>
    <w:rsid w:val="00D20675"/>
    <w:rsid w:val="00D21F18"/>
    <w:rsid w:val="00D223FE"/>
    <w:rsid w:val="00D2334C"/>
    <w:rsid w:val="00D25DC1"/>
    <w:rsid w:val="00D25DCB"/>
    <w:rsid w:val="00D47020"/>
    <w:rsid w:val="00D501B6"/>
    <w:rsid w:val="00D52878"/>
    <w:rsid w:val="00D52F5F"/>
    <w:rsid w:val="00D5769C"/>
    <w:rsid w:val="00D60806"/>
    <w:rsid w:val="00D61678"/>
    <w:rsid w:val="00D632B5"/>
    <w:rsid w:val="00D6469B"/>
    <w:rsid w:val="00D6783D"/>
    <w:rsid w:val="00D67CC5"/>
    <w:rsid w:val="00D80A6F"/>
    <w:rsid w:val="00D8461D"/>
    <w:rsid w:val="00D9034D"/>
    <w:rsid w:val="00D91759"/>
    <w:rsid w:val="00D92369"/>
    <w:rsid w:val="00DB0226"/>
    <w:rsid w:val="00DB0FD6"/>
    <w:rsid w:val="00DB1026"/>
    <w:rsid w:val="00DB2027"/>
    <w:rsid w:val="00DB5C97"/>
    <w:rsid w:val="00DC08F5"/>
    <w:rsid w:val="00DC6260"/>
    <w:rsid w:val="00DD0497"/>
    <w:rsid w:val="00DD3BB9"/>
    <w:rsid w:val="00DD446A"/>
    <w:rsid w:val="00DE12A3"/>
    <w:rsid w:val="00DF2492"/>
    <w:rsid w:val="00DF7262"/>
    <w:rsid w:val="00DF745C"/>
    <w:rsid w:val="00DF7E00"/>
    <w:rsid w:val="00E00663"/>
    <w:rsid w:val="00E01E91"/>
    <w:rsid w:val="00E0558A"/>
    <w:rsid w:val="00E05CBA"/>
    <w:rsid w:val="00E13166"/>
    <w:rsid w:val="00E15CAA"/>
    <w:rsid w:val="00E236CD"/>
    <w:rsid w:val="00E24AD6"/>
    <w:rsid w:val="00E32979"/>
    <w:rsid w:val="00E45113"/>
    <w:rsid w:val="00E505B9"/>
    <w:rsid w:val="00E50D0D"/>
    <w:rsid w:val="00E516DC"/>
    <w:rsid w:val="00E532BF"/>
    <w:rsid w:val="00E623BA"/>
    <w:rsid w:val="00E63978"/>
    <w:rsid w:val="00E64810"/>
    <w:rsid w:val="00E648D6"/>
    <w:rsid w:val="00E6799A"/>
    <w:rsid w:val="00E70763"/>
    <w:rsid w:val="00E75F69"/>
    <w:rsid w:val="00E921DE"/>
    <w:rsid w:val="00E93825"/>
    <w:rsid w:val="00E949AD"/>
    <w:rsid w:val="00E9726D"/>
    <w:rsid w:val="00EA17E0"/>
    <w:rsid w:val="00EA63C0"/>
    <w:rsid w:val="00EA69F2"/>
    <w:rsid w:val="00EB100C"/>
    <w:rsid w:val="00EB6477"/>
    <w:rsid w:val="00EC2D5B"/>
    <w:rsid w:val="00EC5266"/>
    <w:rsid w:val="00EC5DB0"/>
    <w:rsid w:val="00ED14B4"/>
    <w:rsid w:val="00ED1A11"/>
    <w:rsid w:val="00ED212A"/>
    <w:rsid w:val="00ED6C2C"/>
    <w:rsid w:val="00ED6DAA"/>
    <w:rsid w:val="00EE3BEC"/>
    <w:rsid w:val="00EE4059"/>
    <w:rsid w:val="00EE4E52"/>
    <w:rsid w:val="00EE52EF"/>
    <w:rsid w:val="00EF22EC"/>
    <w:rsid w:val="00EF5B01"/>
    <w:rsid w:val="00F01233"/>
    <w:rsid w:val="00F036B2"/>
    <w:rsid w:val="00F04212"/>
    <w:rsid w:val="00F06401"/>
    <w:rsid w:val="00F12B7E"/>
    <w:rsid w:val="00F14EB1"/>
    <w:rsid w:val="00F21F8A"/>
    <w:rsid w:val="00F22E39"/>
    <w:rsid w:val="00F262AA"/>
    <w:rsid w:val="00F27A76"/>
    <w:rsid w:val="00F32F61"/>
    <w:rsid w:val="00F35360"/>
    <w:rsid w:val="00F35738"/>
    <w:rsid w:val="00F36607"/>
    <w:rsid w:val="00F443F0"/>
    <w:rsid w:val="00F448EC"/>
    <w:rsid w:val="00F46564"/>
    <w:rsid w:val="00F47EB1"/>
    <w:rsid w:val="00F521D5"/>
    <w:rsid w:val="00F5445B"/>
    <w:rsid w:val="00F63A8B"/>
    <w:rsid w:val="00F6451F"/>
    <w:rsid w:val="00F64F0E"/>
    <w:rsid w:val="00F65FF3"/>
    <w:rsid w:val="00F74E48"/>
    <w:rsid w:val="00F75E1C"/>
    <w:rsid w:val="00F77FB8"/>
    <w:rsid w:val="00F8388E"/>
    <w:rsid w:val="00F91E33"/>
    <w:rsid w:val="00F9316B"/>
    <w:rsid w:val="00F939FF"/>
    <w:rsid w:val="00FA0EFA"/>
    <w:rsid w:val="00FA2ADD"/>
    <w:rsid w:val="00FA36ED"/>
    <w:rsid w:val="00FA520F"/>
    <w:rsid w:val="00FA5523"/>
    <w:rsid w:val="00FB38A4"/>
    <w:rsid w:val="00FB45BA"/>
    <w:rsid w:val="00FB61DB"/>
    <w:rsid w:val="00FB77AD"/>
    <w:rsid w:val="00FC19ED"/>
    <w:rsid w:val="00FC2DA4"/>
    <w:rsid w:val="00FC596A"/>
    <w:rsid w:val="00FC5C87"/>
    <w:rsid w:val="00FC6710"/>
    <w:rsid w:val="00FC794F"/>
    <w:rsid w:val="00FD41FD"/>
    <w:rsid w:val="00FE6541"/>
    <w:rsid w:val="00FE658C"/>
    <w:rsid w:val="00FF5155"/>
    <w:rsid w:val="00FF5D41"/>
    <w:rsid w:val="00FF7348"/>
  </w:rsids>
  <m:mathPr>
    <m:mathFont m:val="Cambria Math"/>
    <m:brkBin m:val="before"/>
    <m:brkBinSub m:val="--"/>
    <m:smallFrac m:val="off"/>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7E"/>
    <w:pPr>
      <w:spacing w:before="240" w:after="240" w:line="360" w:lineRule="auto"/>
      <w:ind w:firstLine="851"/>
      <w:jc w:val="both"/>
    </w:pPr>
    <w:rPr>
      <w:rFonts w:ascii="Arial" w:eastAsia="Times New Roman" w:hAnsi="Arial"/>
      <w:color w:val="000000" w:themeColor="text1"/>
      <w:sz w:val="22"/>
      <w:szCs w:val="24"/>
      <w:lang w:eastAsia="tr-TR"/>
    </w:rPr>
  </w:style>
  <w:style w:type="paragraph" w:styleId="Balk1">
    <w:name w:val="heading 1"/>
    <w:basedOn w:val="Normal"/>
    <w:next w:val="Normal"/>
    <w:link w:val="Balk1Char"/>
    <w:autoRedefine/>
    <w:uiPriority w:val="99"/>
    <w:qFormat/>
    <w:rsid w:val="00A2547E"/>
    <w:pPr>
      <w:keepNext/>
      <w:spacing w:before="360" w:after="360"/>
      <w:jc w:val="left"/>
      <w:outlineLvl w:val="0"/>
    </w:pPr>
    <w:rPr>
      <w:rFonts w:eastAsia="SimSun"/>
      <w:b/>
      <w:bCs/>
      <w:caps/>
      <w:color w:val="000000"/>
      <w:sz w:val="28"/>
    </w:rPr>
  </w:style>
  <w:style w:type="paragraph" w:styleId="Balk2">
    <w:name w:val="heading 2"/>
    <w:basedOn w:val="Normal"/>
    <w:next w:val="Normal"/>
    <w:link w:val="Balk2Char"/>
    <w:autoRedefine/>
    <w:qFormat/>
    <w:rsid w:val="00A2547E"/>
    <w:pPr>
      <w:keepNext/>
      <w:jc w:val="left"/>
      <w:outlineLvl w:val="1"/>
    </w:pPr>
    <w:rPr>
      <w:rFonts w:cs="Arial"/>
      <w:b/>
      <w:bCs/>
      <w:iCs/>
      <w:sz w:val="28"/>
      <w:szCs w:val="28"/>
    </w:rPr>
  </w:style>
  <w:style w:type="paragraph" w:styleId="Balk3">
    <w:name w:val="heading 3"/>
    <w:basedOn w:val="Normal"/>
    <w:next w:val="Normal"/>
    <w:link w:val="Balk3Char"/>
    <w:autoRedefine/>
    <w:uiPriority w:val="99"/>
    <w:qFormat/>
    <w:rsid w:val="00A2547E"/>
    <w:pPr>
      <w:keepNext/>
      <w:outlineLvl w:val="2"/>
    </w:pPr>
    <w:rPr>
      <w:rFonts w:eastAsia="SimSun" w:cs="Verdana"/>
      <w:b/>
      <w:bCs/>
      <w:sz w:val="28"/>
      <w:szCs w:val="20"/>
    </w:rPr>
  </w:style>
  <w:style w:type="paragraph" w:styleId="Balk4">
    <w:name w:val="heading 4"/>
    <w:basedOn w:val="Normal"/>
    <w:next w:val="Normal"/>
    <w:link w:val="Balk4Char"/>
    <w:autoRedefine/>
    <w:unhideWhenUsed/>
    <w:qFormat/>
    <w:rsid w:val="00A2547E"/>
    <w:pPr>
      <w:keepNext/>
      <w:jc w:val="left"/>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semiHidden/>
    <w:unhideWhenUsed/>
    <w:qFormat/>
    <w:rsid w:val="00310EA4"/>
    <w:pPr>
      <w:spacing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rsid w:val="00310EA4"/>
    <w:pPr>
      <w:keepNext/>
      <w:keepLines/>
      <w:spacing w:before="200"/>
      <w:ind w:firstLine="709"/>
      <w:outlineLvl w:val="5"/>
    </w:pPr>
    <w:rPr>
      <w:rFonts w:eastAsiaTheme="majorEastAsia" w:cstheme="majorBidi"/>
      <w:b/>
      <w:i/>
      <w:iCs/>
    </w:rPr>
  </w:style>
  <w:style w:type="paragraph" w:styleId="Balk7">
    <w:name w:val="heading 7"/>
    <w:basedOn w:val="Normal"/>
    <w:next w:val="Normal"/>
    <w:link w:val="Balk7Char"/>
    <w:unhideWhenUsed/>
    <w:qFormat/>
    <w:rsid w:val="00310EA4"/>
    <w:pPr>
      <w:keepNext/>
      <w:keepLines/>
      <w:spacing w:before="200"/>
      <w:ind w:firstLine="709"/>
      <w:outlineLvl w:val="6"/>
    </w:pPr>
    <w:rPr>
      <w:rFonts w:eastAsiaTheme="majorEastAsia" w:cstheme="majorBidi"/>
      <w:i/>
      <w:iCs/>
      <w:color w:val="404040" w:themeColor="text1" w:themeTint="BF"/>
    </w:rPr>
  </w:style>
  <w:style w:type="paragraph" w:styleId="Balk8">
    <w:name w:val="heading 8"/>
    <w:basedOn w:val="Normal"/>
    <w:next w:val="Normal"/>
    <w:link w:val="Balk8Char"/>
    <w:semiHidden/>
    <w:unhideWhenUsed/>
    <w:qFormat/>
    <w:rsid w:val="00310EA4"/>
    <w:pPr>
      <w:keepNext/>
      <w:keepLines/>
      <w:spacing w:before="200"/>
      <w:ind w:firstLine="709"/>
      <w:outlineLvl w:val="7"/>
    </w:pPr>
    <w:rPr>
      <w:rFonts w:eastAsiaTheme="majorEastAsia"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2547E"/>
    <w:rPr>
      <w:rFonts w:ascii="Arial" w:hAnsi="Arial"/>
      <w:b/>
      <w:bCs/>
      <w:caps/>
      <w:color w:val="000000"/>
      <w:sz w:val="28"/>
      <w:szCs w:val="24"/>
      <w:lang w:eastAsia="tr-TR"/>
    </w:rPr>
  </w:style>
  <w:style w:type="character" w:customStyle="1" w:styleId="Balk2Char">
    <w:name w:val="Başlık 2 Char"/>
    <w:basedOn w:val="VarsaylanParagrafYazTipi"/>
    <w:link w:val="Balk2"/>
    <w:rsid w:val="00A2547E"/>
    <w:rPr>
      <w:rFonts w:ascii="Arial" w:eastAsia="Times New Roman" w:hAnsi="Arial" w:cs="Arial"/>
      <w:b/>
      <w:bCs/>
      <w:iCs/>
      <w:color w:val="000000" w:themeColor="text1"/>
      <w:sz w:val="28"/>
      <w:szCs w:val="28"/>
      <w:lang w:eastAsia="tr-TR"/>
    </w:rPr>
  </w:style>
  <w:style w:type="character" w:customStyle="1" w:styleId="Balk3Char">
    <w:name w:val="Başlık 3 Char"/>
    <w:basedOn w:val="VarsaylanParagrafYazTipi"/>
    <w:link w:val="Balk3"/>
    <w:uiPriority w:val="99"/>
    <w:rsid w:val="00A2547E"/>
    <w:rPr>
      <w:rFonts w:ascii="Arial" w:hAnsi="Arial" w:cs="Verdana"/>
      <w:b/>
      <w:bCs/>
      <w:color w:val="000000" w:themeColor="text1"/>
      <w:sz w:val="28"/>
      <w:lang w:eastAsia="tr-TR"/>
    </w:rPr>
  </w:style>
  <w:style w:type="character" w:customStyle="1" w:styleId="Balk4Char">
    <w:name w:val="Başlık 4 Char"/>
    <w:basedOn w:val="VarsaylanParagrafYazTipi"/>
    <w:link w:val="Balk4"/>
    <w:rsid w:val="00A2547E"/>
    <w:rPr>
      <w:rFonts w:asciiTheme="minorHAnsi" w:eastAsiaTheme="minorEastAsia" w:hAnsiTheme="minorHAnsi" w:cstheme="minorBidi"/>
      <w:b/>
      <w:bCs/>
      <w:color w:val="000000" w:themeColor="text1"/>
      <w:sz w:val="28"/>
      <w:szCs w:val="28"/>
      <w:lang w:eastAsia="tr-TR"/>
    </w:rPr>
  </w:style>
  <w:style w:type="paragraph" w:customStyle="1" w:styleId="iindekileriffet">
    <w:name w:val="içindekiler iffet"/>
    <w:basedOn w:val="TBal"/>
    <w:link w:val="iindekileriffetChar"/>
    <w:qFormat/>
    <w:rsid w:val="00310EA4"/>
    <w:rPr>
      <w:rFonts w:ascii="Calibri" w:hAnsi="Calibri" w:cs="Calibri"/>
    </w:rPr>
  </w:style>
  <w:style w:type="paragraph" w:styleId="TBal">
    <w:name w:val="TOC Heading"/>
    <w:basedOn w:val="Balk1"/>
    <w:next w:val="Normal"/>
    <w:link w:val="TBalChar"/>
    <w:uiPriority w:val="39"/>
    <w:semiHidden/>
    <w:unhideWhenUsed/>
    <w:qFormat/>
    <w:rsid w:val="00310EA4"/>
    <w:pPr>
      <w:keepLines/>
      <w:spacing w:before="480" w:after="0" w:line="276" w:lineRule="auto"/>
      <w:outlineLvl w:val="9"/>
    </w:pPr>
    <w:rPr>
      <w:rFonts w:ascii="Cambria" w:hAnsi="Cambria"/>
      <w:color w:val="365F91"/>
      <w:szCs w:val="28"/>
      <w:lang w:eastAsia="en-US"/>
    </w:rPr>
  </w:style>
  <w:style w:type="character" w:customStyle="1" w:styleId="iindekileriffetChar">
    <w:name w:val="içindekiler iffet Char"/>
    <w:basedOn w:val="TBalChar"/>
    <w:link w:val="iindekileriffet"/>
    <w:rsid w:val="00310EA4"/>
    <w:rPr>
      <w:rFonts w:ascii="Calibri" w:hAnsi="Calibri" w:cs="Calibri"/>
    </w:rPr>
  </w:style>
  <w:style w:type="paragraph" w:styleId="ekillerTablosu">
    <w:name w:val="table of figures"/>
    <w:basedOn w:val="Normal"/>
    <w:next w:val="Normal"/>
    <w:uiPriority w:val="99"/>
    <w:rsid w:val="00310EA4"/>
    <w:rPr>
      <w:smallCaps/>
    </w:rPr>
  </w:style>
  <w:style w:type="character" w:customStyle="1" w:styleId="Balk5Char">
    <w:name w:val="Başlık 5 Char"/>
    <w:basedOn w:val="VarsaylanParagrafYazTipi"/>
    <w:link w:val="Balk5"/>
    <w:semiHidden/>
    <w:rsid w:val="00310EA4"/>
    <w:rPr>
      <w:rFonts w:asciiTheme="minorHAnsi" w:eastAsiaTheme="minorEastAsia" w:hAnsiTheme="minorHAnsi" w:cstheme="minorBidi"/>
      <w:b/>
      <w:bCs/>
      <w:i/>
      <w:iCs/>
      <w:sz w:val="26"/>
      <w:szCs w:val="26"/>
      <w:lang w:eastAsia="tr-TR"/>
    </w:rPr>
  </w:style>
  <w:style w:type="paragraph" w:styleId="KonuBal">
    <w:name w:val="Title"/>
    <w:basedOn w:val="Normal"/>
    <w:next w:val="Normal"/>
    <w:link w:val="KonuBalChar"/>
    <w:autoRedefine/>
    <w:qFormat/>
    <w:rsid w:val="00A2547E"/>
    <w:pPr>
      <w:spacing w:before="360"/>
      <w:jc w:val="center"/>
      <w:outlineLvl w:val="0"/>
    </w:pPr>
    <w:rPr>
      <w:rFonts w:eastAsiaTheme="majorEastAsia" w:cstheme="majorBidi"/>
      <w:b/>
      <w:bCs/>
      <w:caps/>
      <w:kern w:val="28"/>
      <w:sz w:val="28"/>
      <w:szCs w:val="32"/>
    </w:rPr>
  </w:style>
  <w:style w:type="character" w:customStyle="1" w:styleId="KonuBalChar">
    <w:name w:val="Konu Başlığı Char"/>
    <w:basedOn w:val="VarsaylanParagrafYazTipi"/>
    <w:link w:val="KonuBal"/>
    <w:rsid w:val="00A2547E"/>
    <w:rPr>
      <w:rFonts w:ascii="Arial" w:eastAsiaTheme="majorEastAsia" w:hAnsi="Arial" w:cstheme="majorBidi"/>
      <w:b/>
      <w:bCs/>
      <w:caps/>
      <w:color w:val="000000" w:themeColor="text1"/>
      <w:kern w:val="28"/>
      <w:sz w:val="28"/>
      <w:szCs w:val="32"/>
      <w:lang w:eastAsia="tr-TR"/>
    </w:rPr>
  </w:style>
  <w:style w:type="paragraph" w:customStyle="1" w:styleId="kaynaka">
    <w:name w:val="kaynakça"/>
    <w:basedOn w:val="Normal"/>
    <w:link w:val="kaynakaChar"/>
    <w:autoRedefine/>
    <w:qFormat/>
    <w:rsid w:val="00983F3F"/>
    <w:pPr>
      <w:spacing w:before="0" w:after="0" w:line="240" w:lineRule="auto"/>
      <w:ind w:left="851" w:hanging="851"/>
    </w:pPr>
    <w:rPr>
      <w:rFonts w:ascii="Times New Roman" w:hAnsi="Times New Roman"/>
      <w:color w:val="auto"/>
      <w:sz w:val="24"/>
      <w:szCs w:val="18"/>
      <w:lang w:val="en-US"/>
    </w:rPr>
  </w:style>
  <w:style w:type="character" w:customStyle="1" w:styleId="kaynakaChar">
    <w:name w:val="kaynakça Char"/>
    <w:basedOn w:val="VarsaylanParagrafYazTipi"/>
    <w:link w:val="kaynaka"/>
    <w:rsid w:val="00983F3F"/>
    <w:rPr>
      <w:rFonts w:eastAsia="Times New Roman"/>
      <w:sz w:val="24"/>
      <w:szCs w:val="18"/>
      <w:lang w:val="en-US" w:eastAsia="tr-TR"/>
    </w:rPr>
  </w:style>
  <w:style w:type="paragraph" w:styleId="T1">
    <w:name w:val="toc 1"/>
    <w:basedOn w:val="Normal"/>
    <w:next w:val="Normal"/>
    <w:autoRedefine/>
    <w:uiPriority w:val="39"/>
    <w:qFormat/>
    <w:rsid w:val="00310EA4"/>
    <w:pPr>
      <w:tabs>
        <w:tab w:val="right" w:leader="middleDot" w:pos="9072"/>
      </w:tabs>
      <w:spacing w:before="120" w:after="120"/>
    </w:pPr>
    <w:rPr>
      <w:b/>
      <w:caps/>
      <w:sz w:val="24"/>
    </w:rPr>
  </w:style>
  <w:style w:type="paragraph" w:styleId="ResimYazs">
    <w:name w:val="caption"/>
    <w:basedOn w:val="Normal"/>
    <w:next w:val="Normal"/>
    <w:link w:val="ResimYazsChar"/>
    <w:unhideWhenUsed/>
    <w:qFormat/>
    <w:rsid w:val="00310EA4"/>
    <w:rPr>
      <w:b/>
      <w:bCs/>
      <w:sz w:val="20"/>
      <w:szCs w:val="20"/>
    </w:rPr>
  </w:style>
  <w:style w:type="character" w:customStyle="1" w:styleId="ResimYazsChar">
    <w:name w:val="Resim Yazısı Char"/>
    <w:basedOn w:val="VarsaylanParagrafYazTipi"/>
    <w:link w:val="ResimYazs"/>
    <w:rsid w:val="00310EA4"/>
    <w:rPr>
      <w:rFonts w:ascii="Corbel" w:eastAsia="Times New Roman" w:hAnsi="Corbel"/>
      <w:b/>
      <w:bCs/>
      <w:lang w:eastAsia="tr-TR"/>
    </w:rPr>
  </w:style>
  <w:style w:type="character" w:styleId="Gl">
    <w:name w:val="Strong"/>
    <w:basedOn w:val="VarsaylanParagrafYazTipi"/>
    <w:uiPriority w:val="22"/>
    <w:qFormat/>
    <w:rsid w:val="00310EA4"/>
    <w:rPr>
      <w:b/>
      <w:bCs/>
    </w:rPr>
  </w:style>
  <w:style w:type="character" w:styleId="Vurgu">
    <w:name w:val="Emphasis"/>
    <w:basedOn w:val="VarsaylanParagrafYazTipi"/>
    <w:qFormat/>
    <w:rsid w:val="00A2547E"/>
    <w:rPr>
      <w:rFonts w:ascii="Arial" w:hAnsi="Arial"/>
      <w:i/>
      <w:iCs/>
    </w:rPr>
  </w:style>
  <w:style w:type="character" w:styleId="KitapBal">
    <w:name w:val="Book Title"/>
    <w:basedOn w:val="VarsaylanParagrafYazTipi"/>
    <w:uiPriority w:val="33"/>
    <w:qFormat/>
    <w:rsid w:val="00310EA4"/>
    <w:rPr>
      <w:b/>
      <w:bCs/>
      <w:smallCaps/>
      <w:spacing w:val="5"/>
    </w:rPr>
  </w:style>
  <w:style w:type="character" w:customStyle="1" w:styleId="TBalChar">
    <w:name w:val="İÇT Başlığı Char"/>
    <w:basedOn w:val="Balk1Char"/>
    <w:link w:val="TBal"/>
    <w:uiPriority w:val="39"/>
    <w:semiHidden/>
    <w:rsid w:val="00310EA4"/>
    <w:rPr>
      <w:rFonts w:ascii="Cambria" w:hAnsi="Cambria"/>
      <w:color w:val="365F91"/>
      <w:szCs w:val="28"/>
      <w:lang w:eastAsia="en-US"/>
    </w:rPr>
  </w:style>
  <w:style w:type="paragraph" w:customStyle="1" w:styleId="KAPAKKONUSU">
    <w:name w:val="KAPAK KONUSU"/>
    <w:basedOn w:val="GvdeMetni"/>
    <w:link w:val="KAPAKKONUSUChar"/>
    <w:qFormat/>
    <w:rsid w:val="00310EA4"/>
    <w:pPr>
      <w:jc w:val="center"/>
    </w:pPr>
    <w:rPr>
      <w:rFonts w:ascii="Verdana" w:hAnsi="Verdana" w:cs="Verdana"/>
      <w:sz w:val="40"/>
      <w:szCs w:val="40"/>
    </w:rPr>
  </w:style>
  <w:style w:type="paragraph" w:styleId="GvdeMetni">
    <w:name w:val="Body Text"/>
    <w:basedOn w:val="Normal"/>
    <w:link w:val="GvdeMetniChar"/>
    <w:uiPriority w:val="99"/>
    <w:semiHidden/>
    <w:unhideWhenUsed/>
    <w:rsid w:val="00310EA4"/>
  </w:style>
  <w:style w:type="character" w:customStyle="1" w:styleId="GvdeMetniChar">
    <w:name w:val="Gövde Metni Char"/>
    <w:basedOn w:val="VarsaylanParagrafYazTipi"/>
    <w:link w:val="GvdeMetni"/>
    <w:uiPriority w:val="99"/>
    <w:semiHidden/>
    <w:rsid w:val="00310EA4"/>
    <w:rPr>
      <w:rFonts w:ascii="Corbel" w:eastAsia="Times New Roman" w:hAnsi="Corbel"/>
      <w:sz w:val="22"/>
      <w:szCs w:val="18"/>
      <w:lang w:eastAsia="tr-TR"/>
    </w:rPr>
  </w:style>
  <w:style w:type="character" w:customStyle="1" w:styleId="KAPAKKONUSUChar">
    <w:name w:val="KAPAK KONUSU Char"/>
    <w:basedOn w:val="Balk1Char"/>
    <w:link w:val="KAPAKKONUSU"/>
    <w:rsid w:val="00310EA4"/>
    <w:rPr>
      <w:rFonts w:ascii="Verdana" w:eastAsia="Times New Roman" w:hAnsi="Verdana" w:cs="Verdana"/>
      <w:sz w:val="40"/>
      <w:szCs w:val="40"/>
    </w:rPr>
  </w:style>
  <w:style w:type="paragraph" w:customStyle="1" w:styleId="ekilBal">
    <w:name w:val="Şekil Başlığı"/>
    <w:basedOn w:val="ResimYazs"/>
    <w:link w:val="ekilBalChar"/>
    <w:qFormat/>
    <w:rsid w:val="00310EA4"/>
    <w:rPr>
      <w:sz w:val="22"/>
    </w:rPr>
  </w:style>
  <w:style w:type="character" w:customStyle="1" w:styleId="ekilBalChar">
    <w:name w:val="Şekil Başlığı Char"/>
    <w:basedOn w:val="ResimYazsChar"/>
    <w:link w:val="ekilBal"/>
    <w:rsid w:val="00310EA4"/>
    <w:rPr>
      <w:sz w:val="22"/>
    </w:rPr>
  </w:style>
  <w:style w:type="paragraph" w:customStyle="1" w:styleId="TabloekilvsKaynak">
    <w:name w:val="Tablo Şekil vs Kaynak"/>
    <w:basedOn w:val="Normal"/>
    <w:link w:val="TabloekilvsKaynakChar"/>
    <w:qFormat/>
    <w:rsid w:val="00310EA4"/>
    <w:pPr>
      <w:pBdr>
        <w:top w:val="single" w:sz="4" w:space="1" w:color="auto"/>
      </w:pBdr>
      <w:spacing w:after="360"/>
    </w:pPr>
    <w:rPr>
      <w:sz w:val="19"/>
      <w:szCs w:val="19"/>
    </w:rPr>
  </w:style>
  <w:style w:type="character" w:customStyle="1" w:styleId="TabloekilvsKaynakChar">
    <w:name w:val="Tablo Şekil vs Kaynak Char"/>
    <w:basedOn w:val="VarsaylanParagrafYazTipi"/>
    <w:link w:val="TabloekilvsKaynak"/>
    <w:rsid w:val="00310EA4"/>
    <w:rPr>
      <w:rFonts w:ascii="Corbel" w:eastAsia="Times New Roman" w:hAnsi="Corbel"/>
      <w:sz w:val="19"/>
      <w:szCs w:val="19"/>
      <w:lang w:eastAsia="tr-TR"/>
    </w:rPr>
  </w:style>
  <w:style w:type="paragraph" w:customStyle="1" w:styleId="snavsorusu">
    <w:name w:val="sınav sorusu"/>
    <w:basedOn w:val="Normal"/>
    <w:link w:val="snavsorusuChar"/>
    <w:qFormat/>
    <w:rsid w:val="00310EA4"/>
    <w:pPr>
      <w:numPr>
        <w:numId w:val="6"/>
      </w:numPr>
    </w:pPr>
    <w:rPr>
      <w:szCs w:val="20"/>
    </w:rPr>
  </w:style>
  <w:style w:type="character" w:customStyle="1" w:styleId="snavsorusuChar">
    <w:name w:val="sınav sorusu Char"/>
    <w:basedOn w:val="VarsaylanParagrafYazTipi"/>
    <w:link w:val="snavsorusu"/>
    <w:rsid w:val="00310EA4"/>
    <w:rPr>
      <w:rFonts w:ascii="Corbel" w:eastAsia="Times New Roman" w:hAnsi="Corbel"/>
      <w:sz w:val="22"/>
      <w:lang w:eastAsia="tr-TR"/>
    </w:rPr>
  </w:style>
  <w:style w:type="paragraph" w:customStyle="1" w:styleId="a-esorualtseenek">
    <w:name w:val="a-e soru alt seçenek"/>
    <w:basedOn w:val="snavsorusu"/>
    <w:link w:val="a-esorualtseenekChar"/>
    <w:qFormat/>
    <w:rsid w:val="00310EA4"/>
    <w:pPr>
      <w:numPr>
        <w:numId w:val="7"/>
      </w:numPr>
      <w:tabs>
        <w:tab w:val="left" w:pos="284"/>
      </w:tabs>
    </w:pPr>
  </w:style>
  <w:style w:type="character" w:customStyle="1" w:styleId="a-esorualtseenekChar">
    <w:name w:val="a-e soru alt seçenek Char"/>
    <w:basedOn w:val="snavsorusuChar"/>
    <w:link w:val="a-esorualtseenek"/>
    <w:rsid w:val="00310EA4"/>
  </w:style>
  <w:style w:type="paragraph" w:styleId="T2">
    <w:name w:val="toc 2"/>
    <w:basedOn w:val="Normal"/>
    <w:next w:val="Normal"/>
    <w:autoRedefine/>
    <w:uiPriority w:val="39"/>
    <w:unhideWhenUsed/>
    <w:rsid w:val="00310EA4"/>
    <w:pPr>
      <w:spacing w:before="120" w:after="100"/>
      <w:ind w:left="221" w:firstLine="454"/>
    </w:pPr>
    <w:rPr>
      <w:smallCaps/>
    </w:rPr>
  </w:style>
  <w:style w:type="paragraph" w:styleId="T4">
    <w:name w:val="toc 4"/>
    <w:basedOn w:val="Normal"/>
    <w:next w:val="Normal"/>
    <w:autoRedefine/>
    <w:uiPriority w:val="39"/>
    <w:semiHidden/>
    <w:unhideWhenUsed/>
    <w:rsid w:val="00310EA4"/>
    <w:pPr>
      <w:spacing w:before="120" w:after="100"/>
      <w:ind w:left="658" w:firstLine="454"/>
    </w:pPr>
    <w:rPr>
      <w:i/>
      <w:smallCaps/>
      <w:sz w:val="20"/>
    </w:rPr>
  </w:style>
  <w:style w:type="paragraph" w:styleId="T5">
    <w:name w:val="toc 5"/>
    <w:basedOn w:val="Normal"/>
    <w:next w:val="Normal"/>
    <w:autoRedefine/>
    <w:uiPriority w:val="39"/>
    <w:unhideWhenUsed/>
    <w:rsid w:val="00310EA4"/>
    <w:pPr>
      <w:spacing w:before="120" w:after="100"/>
      <w:ind w:left="879" w:firstLine="454"/>
    </w:pPr>
    <w:rPr>
      <w:b/>
      <w:sz w:val="20"/>
    </w:rPr>
  </w:style>
  <w:style w:type="paragraph" w:styleId="T6">
    <w:name w:val="toc 6"/>
    <w:basedOn w:val="Normal"/>
    <w:next w:val="Normal"/>
    <w:autoRedefine/>
    <w:uiPriority w:val="39"/>
    <w:semiHidden/>
    <w:unhideWhenUsed/>
    <w:rsid w:val="00310EA4"/>
    <w:pPr>
      <w:spacing w:before="120" w:after="100"/>
      <w:ind w:left="1100" w:firstLine="454"/>
    </w:pPr>
    <w:rPr>
      <w:sz w:val="19"/>
    </w:rPr>
  </w:style>
  <w:style w:type="paragraph" w:styleId="T7">
    <w:name w:val="toc 7"/>
    <w:basedOn w:val="Normal"/>
    <w:next w:val="Normal"/>
    <w:autoRedefine/>
    <w:uiPriority w:val="39"/>
    <w:unhideWhenUsed/>
    <w:rsid w:val="00310EA4"/>
    <w:pPr>
      <w:spacing w:before="120" w:after="100"/>
      <w:ind w:left="1321" w:firstLine="510"/>
    </w:pPr>
    <w:rPr>
      <w:b/>
      <w:i/>
      <w:sz w:val="18"/>
    </w:rPr>
  </w:style>
  <w:style w:type="paragraph" w:styleId="T3">
    <w:name w:val="toc 3"/>
    <w:basedOn w:val="Normal"/>
    <w:next w:val="Normal"/>
    <w:autoRedefine/>
    <w:uiPriority w:val="39"/>
    <w:unhideWhenUsed/>
    <w:rsid w:val="00310EA4"/>
    <w:pPr>
      <w:spacing w:before="120" w:after="100"/>
      <w:ind w:left="442" w:firstLine="454"/>
    </w:pPr>
    <w:rPr>
      <w:b/>
      <w:i/>
      <w:caps/>
    </w:rPr>
  </w:style>
  <w:style w:type="character" w:customStyle="1" w:styleId="Balk8Char">
    <w:name w:val="Başlık 8 Char"/>
    <w:basedOn w:val="VarsaylanParagrafYazTipi"/>
    <w:link w:val="Balk8"/>
    <w:semiHidden/>
    <w:rsid w:val="00310EA4"/>
    <w:rPr>
      <w:rFonts w:ascii="Corbel" w:eastAsiaTheme="majorEastAsia" w:hAnsi="Corbel" w:cstheme="majorBidi"/>
      <w:color w:val="404040" w:themeColor="text1" w:themeTint="BF"/>
      <w:lang w:eastAsia="tr-TR"/>
    </w:rPr>
  </w:style>
  <w:style w:type="character" w:customStyle="1" w:styleId="Balk7Char">
    <w:name w:val="Başlık 7 Char"/>
    <w:basedOn w:val="VarsaylanParagrafYazTipi"/>
    <w:link w:val="Balk7"/>
    <w:rsid w:val="00310EA4"/>
    <w:rPr>
      <w:rFonts w:ascii="Corbel" w:eastAsiaTheme="majorEastAsia" w:hAnsi="Corbel" w:cstheme="majorBidi"/>
      <w:i/>
      <w:iCs/>
      <w:color w:val="404040" w:themeColor="text1" w:themeTint="BF"/>
      <w:sz w:val="22"/>
      <w:szCs w:val="18"/>
      <w:lang w:eastAsia="tr-TR"/>
    </w:rPr>
  </w:style>
  <w:style w:type="character" w:customStyle="1" w:styleId="Balk6Char">
    <w:name w:val="Başlık 6 Char"/>
    <w:basedOn w:val="VarsaylanParagrafYazTipi"/>
    <w:link w:val="Balk6"/>
    <w:rsid w:val="00310EA4"/>
    <w:rPr>
      <w:rFonts w:ascii="Corbel" w:eastAsiaTheme="majorEastAsia" w:hAnsi="Corbel" w:cstheme="majorBidi"/>
      <w:b/>
      <w:i/>
      <w:iCs/>
      <w:sz w:val="22"/>
      <w:szCs w:val="18"/>
      <w:lang w:eastAsia="tr-TR"/>
    </w:rPr>
  </w:style>
  <w:style w:type="paragraph" w:customStyle="1" w:styleId="Sayfabandabalk">
    <w:name w:val="Sayfa başında başlık"/>
    <w:basedOn w:val="Balk1"/>
    <w:link w:val="SayfabandabalkChar"/>
    <w:autoRedefine/>
    <w:qFormat/>
    <w:rsid w:val="00A2547E"/>
    <w:pPr>
      <w:spacing w:before="0"/>
    </w:pPr>
    <w:rPr>
      <w:rFonts w:eastAsia="Times New Roman"/>
      <w:lang w:val="en-US"/>
    </w:rPr>
  </w:style>
  <w:style w:type="character" w:customStyle="1" w:styleId="SayfabandabalkChar">
    <w:name w:val="Sayfa başında başlık Char"/>
    <w:basedOn w:val="Balk1Char"/>
    <w:link w:val="Sayfabandabalk"/>
    <w:rsid w:val="00A2547E"/>
    <w:rPr>
      <w:rFonts w:eastAsia="Times New Roman"/>
      <w:color w:val="000000"/>
      <w:lang w:val="en-US"/>
    </w:rPr>
  </w:style>
  <w:style w:type="paragraph" w:styleId="AralkYok">
    <w:name w:val="No Spacing"/>
    <w:autoRedefine/>
    <w:uiPriority w:val="1"/>
    <w:qFormat/>
    <w:rsid w:val="00A2547E"/>
    <w:pPr>
      <w:ind w:firstLine="851"/>
      <w:jc w:val="both"/>
    </w:pPr>
    <w:rPr>
      <w:rFonts w:ascii="Arial" w:eastAsia="Times New Roman" w:hAnsi="Arial"/>
      <w:color w:val="000000" w:themeColor="text1"/>
      <w:sz w:val="22"/>
      <w:szCs w:val="24"/>
      <w:lang w:eastAsia="tr-TR"/>
    </w:rPr>
  </w:style>
  <w:style w:type="character" w:styleId="GlVurgulama">
    <w:name w:val="Intense Emphasis"/>
    <w:basedOn w:val="VarsaylanParagrafYazTipi"/>
    <w:uiPriority w:val="21"/>
    <w:qFormat/>
    <w:rsid w:val="00A2547E"/>
    <w:rPr>
      <w:rFonts w:ascii="Arial" w:hAnsi="Arial"/>
      <w:b/>
      <w:bCs/>
      <w:i/>
      <w:iCs/>
      <w:color w:val="000000" w:themeColor="text1"/>
      <w:sz w:val="22"/>
    </w:rPr>
  </w:style>
  <w:style w:type="paragraph" w:styleId="Trnak">
    <w:name w:val="Quote"/>
    <w:basedOn w:val="Normal"/>
    <w:next w:val="Normal"/>
    <w:link w:val="TrnakChar"/>
    <w:autoRedefine/>
    <w:uiPriority w:val="29"/>
    <w:qFormat/>
    <w:rsid w:val="00A2547E"/>
    <w:rPr>
      <w:rFonts w:eastAsia="SimSun"/>
      <w:i/>
      <w:iCs/>
      <w:sz w:val="20"/>
    </w:rPr>
  </w:style>
  <w:style w:type="character" w:customStyle="1" w:styleId="TrnakChar">
    <w:name w:val="Tırnak Char"/>
    <w:basedOn w:val="VarsaylanParagrafYazTipi"/>
    <w:link w:val="Trnak"/>
    <w:uiPriority w:val="29"/>
    <w:rsid w:val="00A2547E"/>
    <w:rPr>
      <w:rFonts w:ascii="Arial" w:hAnsi="Arial"/>
      <w:i/>
      <w:iCs/>
      <w:color w:val="000000" w:themeColor="text1"/>
      <w:szCs w:val="24"/>
      <w:lang w:eastAsia="tr-TR"/>
    </w:rPr>
  </w:style>
  <w:style w:type="paragraph" w:styleId="KeskinTrnak">
    <w:name w:val="Intense Quote"/>
    <w:basedOn w:val="Normal"/>
    <w:next w:val="Normal"/>
    <w:link w:val="KeskinTrnakChar"/>
    <w:autoRedefine/>
    <w:uiPriority w:val="30"/>
    <w:qFormat/>
    <w:rsid w:val="00A2547E"/>
    <w:pPr>
      <w:pBdr>
        <w:bottom w:val="single" w:sz="4" w:space="4" w:color="4F81BD" w:themeColor="accent1"/>
      </w:pBdr>
      <w:spacing w:before="200" w:after="280"/>
      <w:ind w:left="936" w:right="936"/>
    </w:pPr>
    <w:rPr>
      <w:rFonts w:eastAsia="SimSun"/>
      <w:b/>
      <w:bCs/>
      <w:i/>
      <w:iCs/>
      <w:sz w:val="20"/>
    </w:rPr>
  </w:style>
  <w:style w:type="character" w:customStyle="1" w:styleId="KeskinTrnakChar">
    <w:name w:val="Keskin Tırnak Char"/>
    <w:basedOn w:val="VarsaylanParagrafYazTipi"/>
    <w:link w:val="KeskinTrnak"/>
    <w:uiPriority w:val="30"/>
    <w:rsid w:val="00A2547E"/>
    <w:rPr>
      <w:rFonts w:ascii="Arial" w:hAnsi="Arial"/>
      <w:b/>
      <w:bCs/>
      <w:i/>
      <w:iCs/>
      <w:color w:val="000000" w:themeColor="text1"/>
      <w:szCs w:val="24"/>
      <w:lang w:eastAsia="tr-TR"/>
    </w:rPr>
  </w:style>
  <w:style w:type="character" w:styleId="HafifBavuru">
    <w:name w:val="Subtle Reference"/>
    <w:basedOn w:val="VarsaylanParagrafYazTipi"/>
    <w:uiPriority w:val="31"/>
    <w:qFormat/>
    <w:rsid w:val="00A2547E"/>
    <w:rPr>
      <w:rFonts w:ascii="Arial" w:hAnsi="Arial"/>
      <w:smallCaps/>
      <w:color w:val="000000" w:themeColor="text1"/>
      <w:sz w:val="22"/>
      <w:u w:val="single"/>
    </w:rPr>
  </w:style>
  <w:style w:type="paragraph" w:styleId="NormalWeb">
    <w:name w:val="Normal (Web)"/>
    <w:basedOn w:val="Normal"/>
    <w:uiPriority w:val="99"/>
    <w:unhideWhenUsed/>
    <w:rsid w:val="00801DEE"/>
    <w:pPr>
      <w:spacing w:before="100" w:beforeAutospacing="1" w:after="100" w:afterAutospacing="1" w:line="240" w:lineRule="auto"/>
      <w:ind w:firstLine="0"/>
      <w:jc w:val="left"/>
    </w:pPr>
    <w:rPr>
      <w:rFonts w:ascii="Times New Roman" w:hAnsi="Times New Roman"/>
      <w:color w:val="auto"/>
      <w:sz w:val="24"/>
      <w:lang w:eastAsia="zh-CN"/>
    </w:rPr>
  </w:style>
  <w:style w:type="character" w:customStyle="1" w:styleId="apple-converted-space">
    <w:name w:val="apple-converted-space"/>
    <w:basedOn w:val="VarsaylanParagrafYazTipi"/>
    <w:rsid w:val="00801DEE"/>
  </w:style>
  <w:style w:type="paragraph" w:customStyle="1" w:styleId="altbaslk">
    <w:name w:val="altbaslık"/>
    <w:basedOn w:val="Normal"/>
    <w:rsid w:val="00801DEE"/>
    <w:pPr>
      <w:spacing w:before="100" w:beforeAutospacing="1" w:after="100" w:afterAutospacing="1" w:line="240" w:lineRule="auto"/>
      <w:ind w:firstLine="0"/>
      <w:jc w:val="left"/>
    </w:pPr>
    <w:rPr>
      <w:rFonts w:ascii="Times New Roman" w:hAnsi="Times New Roman"/>
      <w:color w:val="auto"/>
      <w:sz w:val="24"/>
      <w:lang w:eastAsia="zh-CN"/>
    </w:rPr>
  </w:style>
  <w:style w:type="character" w:customStyle="1" w:styleId="grame">
    <w:name w:val="grame"/>
    <w:basedOn w:val="VarsaylanParagrafYazTipi"/>
    <w:rsid w:val="00801DEE"/>
  </w:style>
  <w:style w:type="character" w:customStyle="1" w:styleId="spelle">
    <w:name w:val="spelle"/>
    <w:basedOn w:val="VarsaylanParagrafYazTipi"/>
    <w:rsid w:val="00801DEE"/>
  </w:style>
  <w:style w:type="character" w:styleId="Kpr">
    <w:name w:val="Hyperlink"/>
    <w:basedOn w:val="VarsaylanParagrafYazTipi"/>
    <w:uiPriority w:val="99"/>
    <w:semiHidden/>
    <w:unhideWhenUsed/>
    <w:rsid w:val="00801DEE"/>
    <w:rPr>
      <w:color w:val="0000FF"/>
      <w:u w:val="single"/>
    </w:rPr>
  </w:style>
  <w:style w:type="character" w:styleId="AklamaBavurusu">
    <w:name w:val="annotation reference"/>
    <w:basedOn w:val="VarsaylanParagrafYazTipi"/>
    <w:uiPriority w:val="99"/>
    <w:semiHidden/>
    <w:unhideWhenUsed/>
    <w:rsid w:val="007C1492"/>
    <w:rPr>
      <w:sz w:val="16"/>
      <w:szCs w:val="16"/>
    </w:rPr>
  </w:style>
  <w:style w:type="paragraph" w:styleId="AklamaMetni">
    <w:name w:val="annotation text"/>
    <w:basedOn w:val="Normal"/>
    <w:link w:val="AklamaMetniChar"/>
    <w:uiPriority w:val="99"/>
    <w:semiHidden/>
    <w:unhideWhenUsed/>
    <w:rsid w:val="007C149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1492"/>
    <w:rPr>
      <w:rFonts w:ascii="Arial" w:eastAsia="Times New Roman" w:hAnsi="Arial"/>
      <w:color w:val="000000" w:themeColor="text1"/>
      <w:lang w:eastAsia="tr-TR"/>
    </w:rPr>
  </w:style>
  <w:style w:type="paragraph" w:styleId="AklamaKonusu">
    <w:name w:val="annotation subject"/>
    <w:basedOn w:val="AklamaMetni"/>
    <w:next w:val="AklamaMetni"/>
    <w:link w:val="AklamaKonusuChar"/>
    <w:uiPriority w:val="99"/>
    <w:semiHidden/>
    <w:unhideWhenUsed/>
    <w:rsid w:val="007C1492"/>
    <w:rPr>
      <w:b/>
      <w:bCs/>
    </w:rPr>
  </w:style>
  <w:style w:type="character" w:customStyle="1" w:styleId="AklamaKonusuChar">
    <w:name w:val="Açıklama Konusu Char"/>
    <w:basedOn w:val="AklamaMetniChar"/>
    <w:link w:val="AklamaKonusu"/>
    <w:uiPriority w:val="99"/>
    <w:semiHidden/>
    <w:rsid w:val="007C1492"/>
    <w:rPr>
      <w:b/>
      <w:bCs/>
    </w:rPr>
  </w:style>
  <w:style w:type="paragraph" w:styleId="BalonMetni">
    <w:name w:val="Balloon Text"/>
    <w:basedOn w:val="Normal"/>
    <w:link w:val="BalonMetniChar"/>
    <w:uiPriority w:val="99"/>
    <w:semiHidden/>
    <w:unhideWhenUsed/>
    <w:rsid w:val="007C1492"/>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492"/>
    <w:rPr>
      <w:rFonts w:ascii="Tahoma" w:eastAsia="Times New Roman" w:hAnsi="Tahoma" w:cs="Tahoma"/>
      <w:color w:val="000000" w:themeColor="text1"/>
      <w:sz w:val="16"/>
      <w:szCs w:val="16"/>
      <w:lang w:eastAsia="tr-TR"/>
    </w:rPr>
  </w:style>
</w:styles>
</file>

<file path=word/webSettings.xml><?xml version="1.0" encoding="utf-8"?>
<w:webSettings xmlns:r="http://schemas.openxmlformats.org/officeDocument/2006/relationships" xmlns:w="http://schemas.openxmlformats.org/wordprocessingml/2006/main">
  <w:divs>
    <w:div w:id="13859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main.aspx?home=http://www.resmigazete.gov.tr/eskiler/2007/10/20071019.htm&amp;main=http://www.resmigazete.gov.tr/eskiler/2007/10/20071019.htm"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28</Pages>
  <Words>10600</Words>
  <Characters>60425</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iffetkesimli</dc:creator>
  <cp:lastModifiedBy>iffetkesimli</cp:lastModifiedBy>
  <cp:revision>9</cp:revision>
  <dcterms:created xsi:type="dcterms:W3CDTF">2012-01-21T20:00:00Z</dcterms:created>
  <dcterms:modified xsi:type="dcterms:W3CDTF">2014-04-08T19:22:00Z</dcterms:modified>
</cp:coreProperties>
</file>